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F8D0" w14:textId="77777777" w:rsidR="00AC44EE" w:rsidRPr="00AC44EE" w:rsidRDefault="00AC44EE" w:rsidP="00AC44EE">
      <w:pPr>
        <w:spacing w:after="0" w:line="0" w:lineRule="atLeast"/>
        <w:contextualSpacing/>
        <w:jc w:val="both"/>
        <w:rPr>
          <w:rFonts w:eastAsia="Times New Roman" w:cs="Times New Roman"/>
          <w:szCs w:val="24"/>
        </w:rPr>
      </w:pPr>
      <w:r w:rsidRPr="00AC44EE">
        <w:rPr>
          <w:rFonts w:eastAsia="Times New Roman" w:cs="Times New Roman"/>
          <w:szCs w:val="24"/>
        </w:rPr>
        <w:t xml:space="preserve">                      </w:t>
      </w:r>
      <w:r w:rsidRPr="00AC44EE">
        <w:rPr>
          <w:rFonts w:eastAsia="Calibri" w:cs="Times New Roman"/>
          <w:noProof/>
          <w:szCs w:val="24"/>
          <w:lang w:eastAsia="hr-HR"/>
        </w:rPr>
        <w:drawing>
          <wp:inline distT="0" distB="0" distL="0" distR="0" wp14:anchorId="7652DB2F" wp14:editId="63AF849F">
            <wp:extent cx="489600" cy="579600"/>
            <wp:effectExtent l="0" t="0" r="5715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4EE">
        <w:rPr>
          <w:rFonts w:eastAsia="Times New Roman" w:cs="Times New Roman"/>
          <w:szCs w:val="24"/>
        </w:rPr>
        <w:t xml:space="preserve">              </w:t>
      </w:r>
    </w:p>
    <w:p w14:paraId="6CACFEAE" w14:textId="77777777" w:rsidR="00AC44EE" w:rsidRPr="00AC44EE" w:rsidRDefault="00AC44EE" w:rsidP="00AC44EE">
      <w:pPr>
        <w:spacing w:after="0" w:line="0" w:lineRule="atLeast"/>
        <w:contextualSpacing/>
        <w:jc w:val="both"/>
        <w:rPr>
          <w:rFonts w:eastAsia="Times New Roman" w:cs="Times New Roman"/>
          <w:szCs w:val="24"/>
        </w:rPr>
      </w:pPr>
      <w:r w:rsidRPr="00AC44EE">
        <w:rPr>
          <w:rFonts w:eastAsia="Times New Roman" w:cs="Times New Roman"/>
          <w:szCs w:val="24"/>
        </w:rPr>
        <w:t xml:space="preserve">         REPUBLIKA HRVATSKA</w:t>
      </w:r>
    </w:p>
    <w:p w14:paraId="43B33F1D" w14:textId="77777777" w:rsidR="00AC44EE" w:rsidRPr="00AC44EE" w:rsidRDefault="00AC44EE" w:rsidP="00AC44EE">
      <w:pPr>
        <w:spacing w:after="0" w:line="0" w:lineRule="atLeast"/>
        <w:contextualSpacing/>
        <w:jc w:val="both"/>
        <w:rPr>
          <w:rFonts w:eastAsia="Times New Roman" w:cs="Times New Roman"/>
          <w:szCs w:val="24"/>
        </w:rPr>
      </w:pPr>
      <w:r w:rsidRPr="00AC44EE">
        <w:rPr>
          <w:rFonts w:eastAsia="Times New Roman" w:cs="Times New Roman"/>
          <w:szCs w:val="24"/>
        </w:rPr>
        <w:t>OSJEČKO-BARANJSKA ŽUPANIJA</w:t>
      </w:r>
    </w:p>
    <w:p w14:paraId="4E891693" w14:textId="77777777" w:rsidR="00AC44EE" w:rsidRPr="00AC44EE" w:rsidRDefault="00AC44EE" w:rsidP="00AC44EE">
      <w:pPr>
        <w:spacing w:after="0" w:line="0" w:lineRule="atLeast"/>
        <w:contextualSpacing/>
        <w:jc w:val="both"/>
        <w:rPr>
          <w:rFonts w:eastAsia="Times New Roman" w:cs="Times New Roman"/>
          <w:szCs w:val="24"/>
        </w:rPr>
      </w:pPr>
      <w:r w:rsidRPr="00AC44EE">
        <w:rPr>
          <w:rFonts w:eastAsia="Times New Roman" w:cs="Times New Roman"/>
          <w:szCs w:val="24"/>
        </w:rPr>
        <w:t xml:space="preserve">          OPĆINA STRIZIVOJNA</w:t>
      </w:r>
    </w:p>
    <w:p w14:paraId="7C33D379" w14:textId="77777777" w:rsidR="00AC44EE" w:rsidRPr="00AC44EE" w:rsidRDefault="00AC44EE" w:rsidP="00AC44EE">
      <w:pPr>
        <w:spacing w:after="0" w:line="0" w:lineRule="atLeast"/>
        <w:contextualSpacing/>
        <w:jc w:val="both"/>
        <w:rPr>
          <w:rFonts w:eastAsia="Times New Roman" w:cs="Times New Roman"/>
          <w:szCs w:val="24"/>
        </w:rPr>
      </w:pPr>
      <w:r w:rsidRPr="00AC44EE">
        <w:rPr>
          <w:rFonts w:eastAsia="Times New Roman" w:cs="Times New Roman"/>
          <w:szCs w:val="24"/>
        </w:rPr>
        <w:t xml:space="preserve">           OPĆINSKI NAČELNIK</w:t>
      </w:r>
    </w:p>
    <w:p w14:paraId="6B44D37F" w14:textId="77777777" w:rsidR="00AC44EE" w:rsidRPr="00AC44EE" w:rsidRDefault="00AC44EE" w:rsidP="00AC44EE">
      <w:pPr>
        <w:spacing w:after="0" w:line="240" w:lineRule="auto"/>
        <w:rPr>
          <w:rFonts w:eastAsia="Times New Roman" w:cs="Times New Roman"/>
          <w:lang w:eastAsia="hr-HR"/>
        </w:rPr>
      </w:pPr>
    </w:p>
    <w:p w14:paraId="4A72A9CB" w14:textId="0FA82142" w:rsidR="00AC44EE" w:rsidRPr="00AC44EE" w:rsidRDefault="00AC44EE" w:rsidP="00AC44EE">
      <w:pPr>
        <w:spacing w:after="0" w:line="240" w:lineRule="auto"/>
        <w:rPr>
          <w:rFonts w:eastAsia="Calibri" w:cs="Times New Roman"/>
          <w:sz w:val="22"/>
          <w:lang w:eastAsia="hr-HR"/>
        </w:rPr>
      </w:pPr>
      <w:r w:rsidRPr="00AC44EE">
        <w:rPr>
          <w:rFonts w:eastAsia="Times New Roman" w:cs="Times New Roman"/>
          <w:lang w:eastAsia="hr-HR"/>
        </w:rPr>
        <w:t>KLASA: 972-02/2</w:t>
      </w:r>
      <w:r w:rsidR="00FD2451">
        <w:rPr>
          <w:rFonts w:eastAsia="Times New Roman" w:cs="Times New Roman"/>
          <w:lang w:eastAsia="hr-HR"/>
        </w:rPr>
        <w:t>6</w:t>
      </w:r>
      <w:r w:rsidRPr="00AC44EE">
        <w:rPr>
          <w:rFonts w:eastAsia="Times New Roman" w:cs="Times New Roman"/>
          <w:lang w:eastAsia="hr-HR"/>
        </w:rPr>
        <w:t>-01/1</w:t>
      </w:r>
    </w:p>
    <w:p w14:paraId="2BE8B7ED" w14:textId="61F1B29F" w:rsidR="00AC44EE" w:rsidRPr="00AC44EE" w:rsidRDefault="00AC44EE" w:rsidP="00AC44EE">
      <w:pPr>
        <w:spacing w:after="0" w:line="240" w:lineRule="auto"/>
        <w:rPr>
          <w:rFonts w:eastAsia="Calibri" w:cs="Times New Roman"/>
          <w:sz w:val="22"/>
          <w:lang w:eastAsia="hr-HR"/>
        </w:rPr>
      </w:pPr>
      <w:r w:rsidRPr="00AC44EE">
        <w:rPr>
          <w:rFonts w:eastAsia="Times New Roman" w:cs="Times New Roman"/>
          <w:lang w:eastAsia="hr-HR"/>
        </w:rPr>
        <w:t xml:space="preserve">URBROJ:  </w:t>
      </w:r>
      <w:r w:rsidRPr="00AC44EE">
        <w:rPr>
          <w:rFonts w:eastAsia="Calibri" w:cs="Times New Roman"/>
          <w:szCs w:val="24"/>
          <w:lang w:eastAsia="hr-HR"/>
        </w:rPr>
        <w:t>2158-37-02-2</w:t>
      </w:r>
      <w:r w:rsidR="00FD2451">
        <w:rPr>
          <w:rFonts w:eastAsia="Calibri" w:cs="Times New Roman"/>
          <w:szCs w:val="24"/>
          <w:lang w:eastAsia="hr-HR"/>
        </w:rPr>
        <w:t>6</w:t>
      </w:r>
      <w:r w:rsidRPr="00AC44EE">
        <w:rPr>
          <w:rFonts w:eastAsia="Calibri" w:cs="Times New Roman"/>
          <w:szCs w:val="24"/>
          <w:lang w:eastAsia="hr-HR"/>
        </w:rPr>
        <w:t>-1</w:t>
      </w:r>
    </w:p>
    <w:p w14:paraId="19E4B726" w14:textId="1FAE95CE" w:rsidR="00AC44EE" w:rsidRPr="00AC44EE" w:rsidRDefault="00AC44EE" w:rsidP="00AC44EE">
      <w:pPr>
        <w:spacing w:after="0" w:line="240" w:lineRule="auto"/>
        <w:rPr>
          <w:rFonts w:eastAsia="Times New Roman" w:cs="Times New Roman"/>
          <w:lang w:eastAsia="hr-HR"/>
        </w:rPr>
      </w:pPr>
      <w:r w:rsidRPr="00AC44EE">
        <w:rPr>
          <w:rFonts w:eastAsia="Times New Roman" w:cs="Times New Roman"/>
          <w:lang w:eastAsia="hr-HR"/>
        </w:rPr>
        <w:t>Strizivojna, 30.</w:t>
      </w:r>
      <w:r>
        <w:rPr>
          <w:rFonts w:eastAsia="Times New Roman" w:cs="Times New Roman"/>
          <w:lang w:eastAsia="hr-HR"/>
        </w:rPr>
        <w:t>01</w:t>
      </w:r>
      <w:r w:rsidRPr="00AC44EE">
        <w:rPr>
          <w:rFonts w:eastAsia="Times New Roman" w:cs="Times New Roman"/>
          <w:lang w:eastAsia="hr-HR"/>
        </w:rPr>
        <w:t>.202</w:t>
      </w:r>
      <w:r w:rsidR="00FD2451">
        <w:rPr>
          <w:rFonts w:eastAsia="Times New Roman" w:cs="Times New Roman"/>
          <w:lang w:eastAsia="hr-HR"/>
        </w:rPr>
        <w:t>6</w:t>
      </w:r>
      <w:r w:rsidRPr="00AC44EE">
        <w:rPr>
          <w:rFonts w:eastAsia="Times New Roman" w:cs="Times New Roman"/>
          <w:lang w:eastAsia="hr-HR"/>
        </w:rPr>
        <w:t>. godine</w:t>
      </w:r>
    </w:p>
    <w:p w14:paraId="70826CC9" w14:textId="56943EF9" w:rsidR="008D226B" w:rsidRDefault="008D226B" w:rsidP="00015BF6">
      <w:pPr>
        <w:jc w:val="center"/>
        <w:rPr>
          <w:rFonts w:cs="Times New Roman"/>
        </w:rPr>
      </w:pPr>
    </w:p>
    <w:p w14:paraId="1040BC4A" w14:textId="1E841097" w:rsidR="008D226B" w:rsidRDefault="008D226B" w:rsidP="00015BF6">
      <w:pPr>
        <w:jc w:val="center"/>
        <w:rPr>
          <w:rFonts w:cs="Times New Roman"/>
        </w:rPr>
      </w:pPr>
    </w:p>
    <w:p w14:paraId="4B7D430D" w14:textId="77777777" w:rsidR="008D226B" w:rsidRPr="00C32178" w:rsidRDefault="008D226B" w:rsidP="00015BF6">
      <w:pPr>
        <w:jc w:val="center"/>
        <w:rPr>
          <w:rFonts w:cs="Times New Roman"/>
        </w:rPr>
      </w:pPr>
    </w:p>
    <w:p w14:paraId="2351EA86" w14:textId="77777777" w:rsidR="00015BF6" w:rsidRPr="00C32178" w:rsidRDefault="00015BF6" w:rsidP="00015BF6">
      <w:pPr>
        <w:jc w:val="center"/>
        <w:rPr>
          <w:rFonts w:cs="Times New Roman"/>
        </w:rPr>
      </w:pPr>
    </w:p>
    <w:p w14:paraId="1F81A969" w14:textId="77777777" w:rsidR="00015BF6" w:rsidRPr="00C32178" w:rsidRDefault="00015BF6" w:rsidP="00015BF6">
      <w:pPr>
        <w:jc w:val="center"/>
        <w:rPr>
          <w:rFonts w:cs="Times New Roman"/>
        </w:rPr>
      </w:pPr>
    </w:p>
    <w:p w14:paraId="3E73BC2C" w14:textId="77777777" w:rsidR="00015BF6" w:rsidRPr="00C32178" w:rsidRDefault="00015BF6" w:rsidP="00015BF6">
      <w:pPr>
        <w:jc w:val="center"/>
        <w:rPr>
          <w:rFonts w:cs="Times New Roman"/>
        </w:rPr>
      </w:pPr>
    </w:p>
    <w:p w14:paraId="77BFB087" w14:textId="56BE2595" w:rsidR="00015BF6" w:rsidRPr="00EB4BC0" w:rsidRDefault="00015BF6" w:rsidP="00015BF6">
      <w:pPr>
        <w:jc w:val="center"/>
        <w:rPr>
          <w:rFonts w:cs="Times New Roman"/>
          <w:b/>
          <w:bCs/>
          <w:sz w:val="32"/>
          <w:szCs w:val="32"/>
        </w:rPr>
      </w:pPr>
      <w:r w:rsidRPr="00EB4BC0">
        <w:rPr>
          <w:rFonts w:cs="Times New Roman"/>
          <w:b/>
          <w:bCs/>
          <w:sz w:val="32"/>
          <w:szCs w:val="32"/>
        </w:rPr>
        <w:t>GODIŠNJE IZVJEŠĆE O PROVEDBI PROVEDBENOG PROGRAMA O</w:t>
      </w:r>
      <w:r w:rsidR="0047250C">
        <w:rPr>
          <w:rFonts w:cs="Times New Roman"/>
          <w:b/>
          <w:bCs/>
          <w:sz w:val="32"/>
          <w:szCs w:val="32"/>
        </w:rPr>
        <w:t>PĆIN</w:t>
      </w:r>
      <w:r w:rsidR="0019432C">
        <w:rPr>
          <w:rFonts w:cs="Times New Roman"/>
          <w:b/>
          <w:bCs/>
          <w:sz w:val="32"/>
          <w:szCs w:val="32"/>
        </w:rPr>
        <w:t>E</w:t>
      </w:r>
      <w:r w:rsidRPr="00EB4BC0">
        <w:rPr>
          <w:rFonts w:cs="Times New Roman"/>
          <w:b/>
          <w:bCs/>
          <w:sz w:val="32"/>
          <w:szCs w:val="32"/>
        </w:rPr>
        <w:t xml:space="preserve"> </w:t>
      </w:r>
      <w:r w:rsidR="0047250C">
        <w:rPr>
          <w:rFonts w:cs="Times New Roman"/>
          <w:b/>
          <w:bCs/>
          <w:sz w:val="32"/>
          <w:szCs w:val="32"/>
        </w:rPr>
        <w:t>STRIZIVOJNA</w:t>
      </w:r>
      <w:r w:rsidRPr="00EB4BC0">
        <w:rPr>
          <w:rFonts w:cs="Times New Roman"/>
          <w:b/>
          <w:bCs/>
          <w:sz w:val="32"/>
          <w:szCs w:val="32"/>
        </w:rPr>
        <w:t xml:space="preserve"> ZA RAZDOBLJE </w:t>
      </w:r>
    </w:p>
    <w:p w14:paraId="4A68D3B9" w14:textId="0FE434C4" w:rsidR="00A6241A" w:rsidRPr="00EB4BC0" w:rsidRDefault="00015BF6" w:rsidP="00015BF6">
      <w:pPr>
        <w:jc w:val="center"/>
        <w:rPr>
          <w:rFonts w:cs="Times New Roman"/>
          <w:b/>
          <w:bCs/>
          <w:sz w:val="32"/>
          <w:szCs w:val="32"/>
        </w:rPr>
      </w:pPr>
      <w:r w:rsidRPr="00EB4BC0">
        <w:rPr>
          <w:rFonts w:cs="Times New Roman"/>
          <w:b/>
          <w:bCs/>
          <w:sz w:val="32"/>
          <w:szCs w:val="32"/>
        </w:rPr>
        <w:t>2021.-2025.</w:t>
      </w:r>
    </w:p>
    <w:p w14:paraId="40C8F149" w14:textId="71B9B34D" w:rsidR="00015BF6" w:rsidRPr="00EB4BC0" w:rsidRDefault="002C64DA" w:rsidP="00293C4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</w:t>
      </w:r>
      <w:r w:rsidR="00293C49">
        <w:rPr>
          <w:rFonts w:cs="Times New Roman"/>
          <w:sz w:val="28"/>
          <w:szCs w:val="28"/>
        </w:rPr>
        <w:t xml:space="preserve">odišnje </w:t>
      </w:r>
      <w:r w:rsidR="00A261DC">
        <w:rPr>
          <w:rFonts w:cs="Times New Roman"/>
          <w:sz w:val="28"/>
          <w:szCs w:val="28"/>
        </w:rPr>
        <w:t>i</w:t>
      </w:r>
      <w:r w:rsidR="00293C49">
        <w:rPr>
          <w:rFonts w:cs="Times New Roman"/>
          <w:sz w:val="28"/>
          <w:szCs w:val="28"/>
        </w:rPr>
        <w:t xml:space="preserve">zvješće </w:t>
      </w:r>
      <w:r w:rsidR="00015BF6" w:rsidRPr="00EB4BC0">
        <w:rPr>
          <w:rFonts w:cs="Times New Roman"/>
          <w:sz w:val="28"/>
          <w:szCs w:val="28"/>
        </w:rPr>
        <w:t xml:space="preserve">za razdoblje </w:t>
      </w:r>
      <w:r w:rsidR="00293C49">
        <w:rPr>
          <w:rFonts w:cs="Times New Roman"/>
          <w:sz w:val="28"/>
          <w:szCs w:val="28"/>
        </w:rPr>
        <w:t xml:space="preserve">                                                                                    </w:t>
      </w:r>
      <w:r w:rsidR="00015BF6" w:rsidRPr="00EB4BC0">
        <w:rPr>
          <w:rFonts w:cs="Times New Roman"/>
          <w:sz w:val="28"/>
          <w:szCs w:val="28"/>
        </w:rPr>
        <w:t>od 1. siječnja 202</w:t>
      </w:r>
      <w:r w:rsidR="00FD2451">
        <w:rPr>
          <w:rFonts w:cs="Times New Roman"/>
          <w:sz w:val="28"/>
          <w:szCs w:val="28"/>
        </w:rPr>
        <w:t>5</w:t>
      </w:r>
      <w:r w:rsidR="00015BF6" w:rsidRPr="00EB4BC0">
        <w:rPr>
          <w:rFonts w:cs="Times New Roman"/>
          <w:sz w:val="28"/>
          <w:szCs w:val="28"/>
        </w:rPr>
        <w:t>. do 3</w:t>
      </w:r>
      <w:r>
        <w:rPr>
          <w:rFonts w:cs="Times New Roman"/>
          <w:sz w:val="28"/>
          <w:szCs w:val="28"/>
        </w:rPr>
        <w:t>1</w:t>
      </w:r>
      <w:r w:rsidR="00015BF6" w:rsidRPr="00EB4BC0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prosinca</w:t>
      </w:r>
      <w:r w:rsidR="00015BF6" w:rsidRPr="00EB4BC0">
        <w:rPr>
          <w:rFonts w:cs="Times New Roman"/>
          <w:sz w:val="28"/>
          <w:szCs w:val="28"/>
        </w:rPr>
        <w:t xml:space="preserve"> 202</w:t>
      </w:r>
      <w:r w:rsidR="00FD2451">
        <w:rPr>
          <w:rFonts w:cs="Times New Roman"/>
          <w:sz w:val="28"/>
          <w:szCs w:val="28"/>
        </w:rPr>
        <w:t>5</w:t>
      </w:r>
      <w:r w:rsidR="00015BF6" w:rsidRPr="00EB4BC0">
        <w:rPr>
          <w:rFonts w:cs="Times New Roman"/>
          <w:sz w:val="28"/>
          <w:szCs w:val="28"/>
        </w:rPr>
        <w:t>. godine</w:t>
      </w:r>
    </w:p>
    <w:p w14:paraId="4C7E393C" w14:textId="2166940E" w:rsidR="00015BF6" w:rsidRPr="00C32178" w:rsidRDefault="00015BF6" w:rsidP="00015BF6">
      <w:pPr>
        <w:rPr>
          <w:rFonts w:cs="Times New Roman"/>
        </w:rPr>
      </w:pPr>
    </w:p>
    <w:p w14:paraId="774AAE15" w14:textId="07054309" w:rsidR="00015BF6" w:rsidRPr="00C32178" w:rsidRDefault="00015BF6" w:rsidP="00015BF6">
      <w:pPr>
        <w:rPr>
          <w:rFonts w:cs="Times New Roman"/>
        </w:rPr>
      </w:pPr>
    </w:p>
    <w:p w14:paraId="6FE956DB" w14:textId="65B5FE4D" w:rsidR="00015BF6" w:rsidRPr="00C32178" w:rsidRDefault="00015BF6" w:rsidP="00015BF6">
      <w:pPr>
        <w:rPr>
          <w:rFonts w:cs="Times New Roman"/>
        </w:rPr>
      </w:pPr>
    </w:p>
    <w:p w14:paraId="11E9BBCC" w14:textId="4ED64332" w:rsidR="00015BF6" w:rsidRPr="00015BF6" w:rsidRDefault="00015BF6" w:rsidP="00015BF6"/>
    <w:p w14:paraId="0CDCB6F3" w14:textId="0A633D55" w:rsidR="00015BF6" w:rsidRPr="00015BF6" w:rsidRDefault="00015BF6" w:rsidP="00015BF6"/>
    <w:p w14:paraId="1C348A12" w14:textId="26A1A41D" w:rsidR="00015BF6" w:rsidRPr="00015BF6" w:rsidRDefault="00015BF6" w:rsidP="00015BF6"/>
    <w:p w14:paraId="2221C2A1" w14:textId="04346904" w:rsidR="00015BF6" w:rsidRPr="00015BF6" w:rsidRDefault="00015BF6" w:rsidP="00015BF6"/>
    <w:p w14:paraId="69AD7FB7" w14:textId="40097156" w:rsidR="00015BF6" w:rsidRPr="00015BF6" w:rsidRDefault="00015BF6" w:rsidP="00015BF6"/>
    <w:p w14:paraId="454DD29F" w14:textId="55960A8E" w:rsidR="00015BF6" w:rsidRPr="00015BF6" w:rsidRDefault="00015BF6" w:rsidP="00015BF6"/>
    <w:p w14:paraId="781FDFE5" w14:textId="79DD4D1F" w:rsidR="00015BF6" w:rsidRDefault="00015BF6" w:rsidP="00015BF6"/>
    <w:p w14:paraId="39E4A50F" w14:textId="139D0199" w:rsidR="00015BF6" w:rsidRDefault="00015BF6" w:rsidP="00015BF6">
      <w:pPr>
        <w:jc w:val="center"/>
      </w:pPr>
    </w:p>
    <w:p w14:paraId="67E48065" w14:textId="06F2CE2B" w:rsidR="00015BF6" w:rsidRPr="00C32178" w:rsidRDefault="002C1F9E" w:rsidP="009A7850">
      <w:pPr>
        <w:jc w:val="center"/>
        <w:rPr>
          <w:rFonts w:cs="Times New Roman"/>
        </w:rPr>
      </w:pPr>
      <w:r w:rsidRPr="00C32178">
        <w:rPr>
          <w:rFonts w:cs="Times New Roman"/>
        </w:rPr>
        <w:t>S</w:t>
      </w:r>
      <w:r w:rsidR="002C64DA">
        <w:rPr>
          <w:rFonts w:cs="Times New Roman"/>
        </w:rPr>
        <w:t>iječanj</w:t>
      </w:r>
      <w:r w:rsidRPr="00C32178">
        <w:rPr>
          <w:rFonts w:cs="Times New Roman"/>
        </w:rPr>
        <w:t>, 202</w:t>
      </w:r>
      <w:r w:rsidR="00FD2451">
        <w:rPr>
          <w:rFonts w:cs="Times New Roman"/>
        </w:rPr>
        <w:t>6</w:t>
      </w:r>
      <w:r w:rsidRPr="00C32178">
        <w:rPr>
          <w:rFonts w:cs="Times New Roman"/>
        </w:rPr>
        <w:t>.</w:t>
      </w:r>
    </w:p>
    <w:p w14:paraId="7F640252" w14:textId="77777777" w:rsidR="00015D0C" w:rsidRDefault="00015D0C" w:rsidP="001C7207">
      <w:pPr>
        <w:pStyle w:val="Naslov2"/>
        <w:sectPr w:rsidR="00015D0C" w:rsidSect="00015D0C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13106E" w14:textId="438DA180" w:rsidR="001C7207" w:rsidRPr="00E237D4" w:rsidRDefault="00866340" w:rsidP="00924547">
      <w:pPr>
        <w:pStyle w:val="Naslov2"/>
        <w:numPr>
          <w:ilvl w:val="0"/>
          <w:numId w:val="17"/>
        </w:numPr>
        <w:ind w:left="426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  <w:r w:rsidRPr="00E237D4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lastRenderedPageBreak/>
        <w:t>PREGLED STANJA U UPRAVNOM PODRUČJU</w:t>
      </w:r>
    </w:p>
    <w:p w14:paraId="7852AE78" w14:textId="77777777" w:rsidR="001C7207" w:rsidRDefault="001C7207" w:rsidP="00EB4BC0">
      <w:pPr>
        <w:jc w:val="both"/>
      </w:pPr>
    </w:p>
    <w:p w14:paraId="4EB00107" w14:textId="3342287A" w:rsidR="00EB4BC0" w:rsidRDefault="002C64DA" w:rsidP="00EB4BC0">
      <w:pPr>
        <w:jc w:val="both"/>
      </w:pPr>
      <w:r>
        <w:t>G</w:t>
      </w:r>
      <w:r w:rsidR="00EB4BC0">
        <w:t xml:space="preserve">odišnje izvješće o provedbi Provedbenog programa Općine </w:t>
      </w:r>
      <w:r w:rsidR="0047250C">
        <w:t>Strizivojna</w:t>
      </w:r>
      <w:r w:rsidR="00EB4BC0">
        <w:t xml:space="preserve">  2021. – 2025. za</w:t>
      </w:r>
      <w:r>
        <w:t xml:space="preserve"> </w:t>
      </w:r>
      <w:r w:rsidR="00EB4BC0">
        <w:t>202</w:t>
      </w:r>
      <w:r w:rsidR="00FD2451">
        <w:t>5</w:t>
      </w:r>
      <w:r w:rsidR="00EB4BC0">
        <w:t>. godin</w:t>
      </w:r>
      <w:r>
        <w:t>u</w:t>
      </w:r>
      <w:r w:rsidR="00EB4BC0">
        <w:t xml:space="preserve"> (1. siječanj – 3</w:t>
      </w:r>
      <w:r>
        <w:t>1</w:t>
      </w:r>
      <w:r w:rsidR="00EB4BC0">
        <w:t xml:space="preserve">. </w:t>
      </w:r>
      <w:r>
        <w:t>prosinac</w:t>
      </w:r>
      <w:r w:rsidR="00EB4BC0">
        <w:t xml:space="preserve">) izrađeno je u skladu s Uputom za izradu (polu)godišnjeg izvješća o provedbi provedbenog programa tijela državne uprave, Ministarstva regionalnog razvoja i fondova Europske unije kao koordinacijskom tijelu u sustavu strateškog planiranja i upravljanja razvojem Republike Hrvatske, iz </w:t>
      </w:r>
      <w:r w:rsidR="00B45BE9">
        <w:t>lipnja</w:t>
      </w:r>
      <w:r w:rsidR="00EB4BC0">
        <w:t xml:space="preserve"> 202</w:t>
      </w:r>
      <w:r w:rsidR="00B45BE9">
        <w:t>2</w:t>
      </w:r>
      <w:r w:rsidR="00EB4BC0">
        <w:t xml:space="preserve">. godine, a kojom je definirana struktura i sadržaj istog. U skladu s Uputom, </w:t>
      </w:r>
      <w:r>
        <w:t>G</w:t>
      </w:r>
      <w:r w:rsidR="00EB4BC0">
        <w:t>odišnje izvješće se sastoji od tekstualnog dijela (u word formatu) i tabličnog predloška izvješća koji se izrađuje zasebno i dostavlja u xslx</w:t>
      </w:r>
      <w:r w:rsidR="00866340">
        <w:t>.</w:t>
      </w:r>
      <w:r w:rsidR="00EB4BC0">
        <w:t xml:space="preserve"> formatu uz tekstualni dio izvješća. Uz poglavlje Pregled stanja, u kojem se daje kratak pregled gospodarskog, društvenog i političkog konteksta, odnosno promjena tijekom izvještajnog razdoblja, tekstualni dio izvješća obuhvaća i cjeline Izvješća o napretku provedbe mjera i Doprinos ostvarenju ciljeva javnih politika, zasebno za svako upravno područje u nadležnosti MPGI. Tablični predložak </w:t>
      </w:r>
      <w:r>
        <w:t>G</w:t>
      </w:r>
      <w:r w:rsidR="00EB4BC0">
        <w:t>odišnjeg izvješća o provedbi provedbenog programa sadrži tablične podatke o ostvarenoj vrijednosti pokazatelja rezultata u izvještajnom razdoblju, iznosima utrošenih proračunskih sredstava, postignuću ključnih točaka ostvarenja, statusu provedbe mjere te opis statusa provedbe mjere, također zasebno za svako upravno područje u nadležnosti Općine.</w:t>
      </w:r>
    </w:p>
    <w:p w14:paraId="512436DE" w14:textId="1A3DD27D" w:rsidR="00EB4BC0" w:rsidRDefault="00EB4BC0" w:rsidP="00EB4BC0">
      <w:pPr>
        <w:jc w:val="both"/>
      </w:pPr>
      <w:r>
        <w:t xml:space="preserve">U skladu s člankom 19. Zakona o lokalnoj i područnoj (regionalnoj) samoupravi, Općina </w:t>
      </w:r>
      <w:r w:rsidR="0047250C">
        <w:t>Strizivojna</w:t>
      </w:r>
      <w:r>
        <w:t xml:space="preserve"> u svom samoupravnom djelokrugu obavlja poslove lokalnog značaja kojima se neposredno ostvaruju potrebe građana, a koji nisu Ustavom ili zakonom dodijeljeni državnim tijelima i to osobito poslove koji se odnose na: - uređenje naselja i stanovanje, - prostorno i urbanističko planiranje, - komunalno gospodarstvo, - brigu o djeci, - socijalnu skrb, - primarnu zdravstvenu zaštitu, - odgoj i osnovno obrazovanje, - kulturu, tjelesnu kulturu i šport, - zaštitu potrošača, - zaštitu i unapređenje prirodnog okoliša, - protupožarnu i civilnu zaštitu, - promet na svom području - te ostale poslove sukladno posebnim zakonima.</w:t>
      </w:r>
    </w:p>
    <w:p w14:paraId="7559CDDE" w14:textId="77777777" w:rsidR="00EB4BC0" w:rsidRDefault="00EB4BC0" w:rsidP="00EB4BC0">
      <w:pPr>
        <w:jc w:val="both"/>
      </w:pPr>
    </w:p>
    <w:p w14:paraId="113BBB15" w14:textId="77F07D36" w:rsidR="00EB4BC0" w:rsidRDefault="00EB4BC0" w:rsidP="00EB4BC0">
      <w:pPr>
        <w:jc w:val="both"/>
      </w:pPr>
      <w:r>
        <w:t xml:space="preserve">Općina </w:t>
      </w:r>
      <w:r w:rsidR="0047250C">
        <w:t>Strizivojna</w:t>
      </w:r>
      <w:r>
        <w:t xml:space="preserve"> krajem prosinca 2021. godine donijela</w:t>
      </w:r>
      <w:r w:rsidR="000058C0">
        <w:t xml:space="preserve"> je </w:t>
      </w:r>
      <w:r>
        <w:t xml:space="preserve"> Provedbeni program za razdoblje 2021. – 2025. godine. Provedbeni program je kratkoročni akt strateškog planiranja od nacionalnog značaja koji opisuje viziju, misiju, izazove i razvojne potrebe koje proizlaze iz djelokruga rada Općine.</w:t>
      </w:r>
    </w:p>
    <w:p w14:paraId="3B84CACD" w14:textId="77777777" w:rsidR="00EB4BC0" w:rsidRDefault="00EB4BC0" w:rsidP="00EB4BC0">
      <w:pPr>
        <w:jc w:val="both"/>
      </w:pPr>
    </w:p>
    <w:p w14:paraId="706500D2" w14:textId="672A0C9A" w:rsidR="00EB4BC0" w:rsidRDefault="00EB4BC0" w:rsidP="00EB4BC0">
      <w:pPr>
        <w:jc w:val="both"/>
      </w:pPr>
      <w:r>
        <w:t>U odnosu na mjere i ciljeve planirane Provedbenim programom, tijekom izvještajnog razdoblja</w:t>
      </w:r>
      <w:r w:rsidR="00FD2451">
        <w:t xml:space="preserve">, </w:t>
      </w:r>
      <w:r>
        <w:t>Općina</w:t>
      </w:r>
      <w:r w:rsidR="000058C0">
        <w:t xml:space="preserve"> </w:t>
      </w:r>
      <w:r w:rsidR="0047250C">
        <w:t>Strizivojna</w:t>
      </w:r>
      <w:r>
        <w:t xml:space="preserve"> obavljala je sve poslove iz svoje nadležnosti</w:t>
      </w:r>
      <w:r w:rsidR="00FD2451">
        <w:t>.</w:t>
      </w:r>
      <w:r>
        <w:t xml:space="preserve"> </w:t>
      </w:r>
    </w:p>
    <w:p w14:paraId="61AACB87" w14:textId="77777777" w:rsidR="00FD2451" w:rsidRDefault="00FD2451" w:rsidP="00EB4BC0">
      <w:pPr>
        <w:jc w:val="both"/>
      </w:pPr>
    </w:p>
    <w:p w14:paraId="2BB5DFFB" w14:textId="77777777" w:rsidR="00FD2451" w:rsidRDefault="00FD2451" w:rsidP="00EB4BC0">
      <w:pPr>
        <w:jc w:val="both"/>
      </w:pPr>
    </w:p>
    <w:p w14:paraId="6DDD7D22" w14:textId="77777777" w:rsidR="00EB4BC0" w:rsidRDefault="00EB4BC0" w:rsidP="00EB4BC0">
      <w:pPr>
        <w:jc w:val="both"/>
      </w:pPr>
    </w:p>
    <w:p w14:paraId="6509D072" w14:textId="448E9F53" w:rsidR="00EB4BC0" w:rsidRDefault="00EB4BC0" w:rsidP="00015BF6">
      <w:pPr>
        <w:jc w:val="center"/>
      </w:pPr>
    </w:p>
    <w:p w14:paraId="2E82FAEF" w14:textId="77777777" w:rsidR="00EB4BC0" w:rsidRDefault="00EB4BC0" w:rsidP="00EB4BC0">
      <w:pPr>
        <w:jc w:val="both"/>
      </w:pPr>
    </w:p>
    <w:p w14:paraId="72288713" w14:textId="0A3F5473" w:rsidR="00015BF6" w:rsidRPr="00E237D4" w:rsidRDefault="00EB4BC0" w:rsidP="00DC2344">
      <w:pPr>
        <w:rPr>
          <w:b/>
          <w:bCs/>
          <w:color w:val="70AD47" w:themeColor="accent6"/>
          <w:sz w:val="28"/>
          <w:szCs w:val="28"/>
        </w:rPr>
      </w:pPr>
      <w:r w:rsidRPr="00E237D4">
        <w:rPr>
          <w:b/>
          <w:bCs/>
          <w:color w:val="70AD47" w:themeColor="accent6"/>
          <w:sz w:val="28"/>
          <w:szCs w:val="28"/>
        </w:rPr>
        <w:lastRenderedPageBreak/>
        <w:t>2.</w:t>
      </w:r>
      <w:r w:rsidR="00DC2344" w:rsidRPr="00E237D4">
        <w:rPr>
          <w:b/>
          <w:bCs/>
          <w:color w:val="70AD47" w:themeColor="accent6"/>
          <w:sz w:val="28"/>
          <w:szCs w:val="28"/>
        </w:rPr>
        <w:t xml:space="preserve"> </w:t>
      </w:r>
      <w:r w:rsidRPr="00E237D4">
        <w:rPr>
          <w:b/>
          <w:bCs/>
          <w:color w:val="70AD47" w:themeColor="accent6"/>
          <w:sz w:val="28"/>
          <w:szCs w:val="28"/>
        </w:rPr>
        <w:t>IZVJEŠĆE O NAPRETKU U PROVEDBI MJERA</w:t>
      </w:r>
    </w:p>
    <w:p w14:paraId="79718158" w14:textId="127BF7E5" w:rsidR="00DC2344" w:rsidRPr="00E237D4" w:rsidRDefault="00DC2344" w:rsidP="00DC2344">
      <w:pPr>
        <w:rPr>
          <w:b/>
          <w:bCs/>
          <w:color w:val="70AD47" w:themeColor="accent6"/>
        </w:rPr>
      </w:pPr>
    </w:p>
    <w:p w14:paraId="38E1C776" w14:textId="52EF3AAF" w:rsidR="00DC2344" w:rsidRPr="00E237D4" w:rsidRDefault="00DC2344" w:rsidP="00DC2344">
      <w:pPr>
        <w:rPr>
          <w:color w:val="70AD47" w:themeColor="accent6"/>
        </w:rPr>
      </w:pPr>
      <w:r w:rsidRPr="00E237D4">
        <w:rPr>
          <w:color w:val="70AD47" w:themeColor="accent6"/>
        </w:rPr>
        <w:t>2.1. Analiza statusa provedbe</w:t>
      </w:r>
    </w:p>
    <w:p w14:paraId="66F31FC2" w14:textId="77777777" w:rsidR="00DC2344" w:rsidRDefault="00DC2344" w:rsidP="00DC2344"/>
    <w:p w14:paraId="03DF6869" w14:textId="4F7B6532" w:rsidR="003C46F6" w:rsidRPr="00CB3927" w:rsidRDefault="00DC2344" w:rsidP="003C46F6">
      <w:pPr>
        <w:jc w:val="both"/>
      </w:pPr>
      <w:r w:rsidRPr="00DC2344">
        <w:t>Provedbenim programom Općin</w:t>
      </w:r>
      <w:r w:rsidR="003C46F6">
        <w:t>e</w:t>
      </w:r>
      <w:r w:rsidR="001F3C4E">
        <w:t xml:space="preserve"> </w:t>
      </w:r>
      <w:r w:rsidR="0047250C">
        <w:t>Strizivojna</w:t>
      </w:r>
      <w:r w:rsidR="001F3C4E">
        <w:t xml:space="preserve"> </w:t>
      </w:r>
      <w:r w:rsidR="003C46F6">
        <w:t>za razdoblje</w:t>
      </w:r>
      <w:r>
        <w:t xml:space="preserve"> 2021.-2025.</w:t>
      </w:r>
      <w:r w:rsidRPr="00DC2344">
        <w:t xml:space="preserve"> predviđen</w:t>
      </w:r>
      <w:r>
        <w:t xml:space="preserve">a </w:t>
      </w:r>
      <w:r w:rsidRPr="00CB3927">
        <w:t xml:space="preserve">je provedba </w:t>
      </w:r>
      <w:r w:rsidR="0005495D">
        <w:t>9</w:t>
      </w:r>
      <w:r w:rsidRPr="00CB3927">
        <w:t xml:space="preserve"> mjera, obzirom na </w:t>
      </w:r>
      <w:r w:rsidR="00E542FC" w:rsidRPr="00CB3927">
        <w:t xml:space="preserve"> protekli </w:t>
      </w:r>
      <w:r w:rsidRPr="00CB3927">
        <w:t xml:space="preserve">vremenski </w:t>
      </w:r>
      <w:r w:rsidR="00E542FC" w:rsidRPr="00CB3927">
        <w:t>period od 1. siječnja do 3</w:t>
      </w:r>
      <w:r w:rsidR="002C64DA">
        <w:t>1</w:t>
      </w:r>
      <w:r w:rsidR="00E542FC" w:rsidRPr="00CB3927">
        <w:t>.</w:t>
      </w:r>
      <w:r w:rsidR="002C64DA">
        <w:t xml:space="preserve"> prosinca</w:t>
      </w:r>
      <w:r w:rsidR="00E542FC" w:rsidRPr="00CB3927">
        <w:t xml:space="preserve"> 202</w:t>
      </w:r>
      <w:r w:rsidR="00FD2451">
        <w:t>5</w:t>
      </w:r>
      <w:r w:rsidR="00E542FC" w:rsidRPr="00CB3927">
        <w:t xml:space="preserve">. sve mjere su tijeku te provedba istih </w:t>
      </w:r>
      <w:r w:rsidR="008C1DC4" w:rsidRPr="00CB3927">
        <w:t xml:space="preserve">je u skladu s planiranim. </w:t>
      </w:r>
    </w:p>
    <w:p w14:paraId="0DD99057" w14:textId="6E8302F7" w:rsidR="00015BF6" w:rsidRDefault="00015BF6" w:rsidP="004D060B"/>
    <w:p w14:paraId="3315A1C3" w14:textId="75B3AAAF" w:rsidR="00015BF6" w:rsidRDefault="009147BC" w:rsidP="004D060B">
      <w:pPr>
        <w:jc w:val="center"/>
        <w:rPr>
          <w:i/>
          <w:iCs/>
          <w:sz w:val="20"/>
          <w:szCs w:val="20"/>
        </w:rPr>
      </w:pPr>
      <w:r w:rsidRPr="009147BC">
        <w:rPr>
          <w:i/>
          <w:iCs/>
          <w:sz w:val="20"/>
          <w:szCs w:val="20"/>
        </w:rPr>
        <w:t xml:space="preserve">Tablica 1. </w:t>
      </w:r>
      <w:r w:rsidR="002324F3">
        <w:rPr>
          <w:i/>
          <w:iCs/>
          <w:sz w:val="20"/>
          <w:szCs w:val="20"/>
        </w:rPr>
        <w:t>S</w:t>
      </w:r>
      <w:r w:rsidRPr="009147BC">
        <w:rPr>
          <w:i/>
          <w:iCs/>
          <w:sz w:val="20"/>
          <w:szCs w:val="20"/>
        </w:rPr>
        <w:t>tatus provedbe mjera iz upravnog područja JLS</w:t>
      </w:r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990"/>
        <w:gridCol w:w="4035"/>
        <w:gridCol w:w="4035"/>
      </w:tblGrid>
      <w:tr w:rsidR="00520BC9" w:rsidRPr="00520BC9" w14:paraId="706B069B" w14:textId="77777777" w:rsidTr="0052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E2EFD9" w:themeFill="accent6" w:themeFillTint="33"/>
          </w:tcPr>
          <w:p w14:paraId="69DE0790" w14:textId="77777777" w:rsidR="00520BC9" w:rsidRPr="00520BC9" w:rsidRDefault="00520BC9" w:rsidP="00520BC9">
            <w:pPr>
              <w:spacing w:after="160" w:line="259" w:lineRule="auto"/>
              <w:rPr>
                <w:szCs w:val="24"/>
              </w:rPr>
            </w:pPr>
            <w:r w:rsidRPr="00520BC9">
              <w:rPr>
                <w:szCs w:val="24"/>
              </w:rPr>
              <w:t>REDNI BROJ</w:t>
            </w:r>
          </w:p>
        </w:tc>
        <w:tc>
          <w:tcPr>
            <w:tcW w:w="4037" w:type="dxa"/>
            <w:shd w:val="clear" w:color="auto" w:fill="E2EFD9" w:themeFill="accent6" w:themeFillTint="33"/>
          </w:tcPr>
          <w:p w14:paraId="05D4FDE0" w14:textId="77777777" w:rsidR="00520BC9" w:rsidRPr="00520BC9" w:rsidRDefault="00520BC9" w:rsidP="00520BC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NAZIV MJERE</w:t>
            </w:r>
          </w:p>
        </w:tc>
        <w:tc>
          <w:tcPr>
            <w:tcW w:w="4037" w:type="dxa"/>
            <w:shd w:val="clear" w:color="auto" w:fill="E2EFD9" w:themeFill="accent6" w:themeFillTint="33"/>
          </w:tcPr>
          <w:p w14:paraId="571C36B1" w14:textId="77777777" w:rsidR="00520BC9" w:rsidRPr="00520BC9" w:rsidRDefault="00520BC9" w:rsidP="00520BC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OPIS STATUSA PROVEDBE MJERE</w:t>
            </w:r>
          </w:p>
        </w:tc>
      </w:tr>
      <w:tr w:rsidR="00520BC9" w:rsidRPr="00520BC9" w14:paraId="05B3C0AE" w14:textId="77777777" w:rsidTr="00520BC9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E94E23" w14:textId="77777777" w:rsidR="00520BC9" w:rsidRPr="00520BC9" w:rsidRDefault="00520BC9" w:rsidP="00520BC9">
            <w:pPr>
              <w:spacing w:after="160" w:line="259" w:lineRule="auto"/>
              <w:rPr>
                <w:szCs w:val="24"/>
              </w:rPr>
            </w:pPr>
            <w:r w:rsidRPr="00520BC9">
              <w:rPr>
                <w:szCs w:val="24"/>
              </w:rPr>
              <w:t>1.</w:t>
            </w:r>
          </w:p>
        </w:tc>
        <w:tc>
          <w:tcPr>
            <w:tcW w:w="4037" w:type="dxa"/>
          </w:tcPr>
          <w:p w14:paraId="156768DD" w14:textId="77777777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Izgradnja i unaprjeđenje poduzetničke infrastrukture</w:t>
            </w:r>
          </w:p>
        </w:tc>
        <w:tc>
          <w:tcPr>
            <w:tcW w:w="4037" w:type="dxa"/>
          </w:tcPr>
          <w:p w14:paraId="3B2E9916" w14:textId="4697999C" w:rsidR="00520BC9" w:rsidRPr="00520BC9" w:rsidRDefault="00FD2451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Započet proces postupka javne nabave za izgradnju poduzetničkog inkubatora.</w:t>
            </w:r>
          </w:p>
        </w:tc>
      </w:tr>
      <w:tr w:rsidR="00520BC9" w:rsidRPr="00520BC9" w14:paraId="5A5D285F" w14:textId="77777777" w:rsidTr="00520BC9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F384F6" w14:textId="77777777" w:rsidR="00520BC9" w:rsidRPr="00520BC9" w:rsidRDefault="00520BC9" w:rsidP="00520BC9">
            <w:pPr>
              <w:spacing w:after="160" w:line="259" w:lineRule="auto"/>
              <w:rPr>
                <w:szCs w:val="24"/>
              </w:rPr>
            </w:pPr>
            <w:r w:rsidRPr="00520BC9">
              <w:rPr>
                <w:szCs w:val="24"/>
              </w:rPr>
              <w:t>2.</w:t>
            </w:r>
          </w:p>
        </w:tc>
        <w:tc>
          <w:tcPr>
            <w:tcW w:w="4037" w:type="dxa"/>
          </w:tcPr>
          <w:p w14:paraId="2840C296" w14:textId="77777777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Razvoj malog i srednjeg poduzetništva i obrtništva</w:t>
            </w:r>
          </w:p>
        </w:tc>
        <w:tc>
          <w:tcPr>
            <w:tcW w:w="4037" w:type="dxa"/>
          </w:tcPr>
          <w:p w14:paraId="5775B993" w14:textId="70C1BB63" w:rsidR="00520BC9" w:rsidRPr="00520BC9" w:rsidRDefault="00E3468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S obzirom na izgrađenu poduzetničku zonu</w:t>
            </w:r>
            <w:r w:rsidR="00AB60B8">
              <w:rPr>
                <w:szCs w:val="24"/>
              </w:rPr>
              <w:t xml:space="preserve"> i provedbu ostalih projekata</w:t>
            </w:r>
            <w:r>
              <w:rPr>
                <w:szCs w:val="24"/>
              </w:rPr>
              <w:t>, u</w:t>
            </w:r>
            <w:r w:rsidR="00520BC9" w:rsidRPr="00520BC9">
              <w:rPr>
                <w:szCs w:val="24"/>
              </w:rPr>
              <w:t xml:space="preserve"> tijeku </w:t>
            </w:r>
            <w:r w:rsidR="000615E4">
              <w:rPr>
                <w:szCs w:val="24"/>
              </w:rPr>
              <w:t xml:space="preserve">je </w:t>
            </w:r>
            <w:r w:rsidR="00520BC9" w:rsidRPr="00520BC9">
              <w:rPr>
                <w:szCs w:val="24"/>
              </w:rPr>
              <w:t>analiza financijskog stanja.</w:t>
            </w:r>
          </w:p>
        </w:tc>
      </w:tr>
      <w:tr w:rsidR="00520BC9" w:rsidRPr="00520BC9" w14:paraId="5512009C" w14:textId="77777777" w:rsidTr="00520BC9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E2BAE6" w14:textId="77777777" w:rsidR="00520BC9" w:rsidRPr="00520BC9" w:rsidRDefault="00520BC9" w:rsidP="00520BC9">
            <w:pPr>
              <w:spacing w:after="160" w:line="259" w:lineRule="auto"/>
              <w:rPr>
                <w:szCs w:val="24"/>
              </w:rPr>
            </w:pPr>
            <w:r w:rsidRPr="00520BC9">
              <w:rPr>
                <w:szCs w:val="24"/>
              </w:rPr>
              <w:t>3.</w:t>
            </w:r>
          </w:p>
        </w:tc>
        <w:tc>
          <w:tcPr>
            <w:tcW w:w="4037" w:type="dxa"/>
          </w:tcPr>
          <w:p w14:paraId="0F28E319" w14:textId="77777777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Izgradnja i unaprjeđenje komunalne i prometne infrastrukture</w:t>
            </w:r>
          </w:p>
        </w:tc>
        <w:tc>
          <w:tcPr>
            <w:tcW w:w="4037" w:type="dxa"/>
          </w:tcPr>
          <w:p w14:paraId="2E9CEBE2" w14:textId="08EBA1E5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U tijeku je izrada</w:t>
            </w:r>
            <w:r w:rsidR="00E34689">
              <w:rPr>
                <w:szCs w:val="24"/>
              </w:rPr>
              <w:t xml:space="preserve"> projektne dokumentacije</w:t>
            </w:r>
            <w:r w:rsidRPr="00520BC9">
              <w:rPr>
                <w:szCs w:val="24"/>
              </w:rPr>
              <w:t xml:space="preserve"> za projekt odvodnje. </w:t>
            </w:r>
            <w:r w:rsidR="00E34689">
              <w:rPr>
                <w:szCs w:val="24"/>
              </w:rPr>
              <w:t>Postavljene dodatn</w:t>
            </w:r>
            <w:r w:rsidR="00FD2451">
              <w:rPr>
                <w:szCs w:val="24"/>
              </w:rPr>
              <w:t>o</w:t>
            </w:r>
            <w:r w:rsidR="00E34689">
              <w:rPr>
                <w:szCs w:val="24"/>
              </w:rPr>
              <w:t xml:space="preserve"> </w:t>
            </w:r>
            <w:r w:rsidR="00FD2451">
              <w:rPr>
                <w:szCs w:val="24"/>
              </w:rPr>
              <w:t>igralište</w:t>
            </w:r>
            <w:r w:rsidR="00E34689">
              <w:rPr>
                <w:szCs w:val="24"/>
              </w:rPr>
              <w:t xml:space="preserve"> na dječje u </w:t>
            </w:r>
            <w:r w:rsidRPr="00520BC9">
              <w:rPr>
                <w:szCs w:val="24"/>
              </w:rPr>
              <w:t>Dječje</w:t>
            </w:r>
            <w:r w:rsidR="00E34689">
              <w:rPr>
                <w:szCs w:val="24"/>
              </w:rPr>
              <w:t>m vrtiću „Bajka“ Strizivojna</w:t>
            </w:r>
            <w:r w:rsidR="00FD2451">
              <w:rPr>
                <w:szCs w:val="24"/>
              </w:rPr>
              <w:t xml:space="preserve"> i u područnom objektu dječjeg vrtića. Postavljeno dječje igralište pored oppćinske zgrade</w:t>
            </w:r>
            <w:r w:rsidR="00E34689">
              <w:rPr>
                <w:szCs w:val="24"/>
              </w:rPr>
              <w:t>.</w:t>
            </w:r>
            <w:r w:rsidRPr="00520BC9">
              <w:rPr>
                <w:szCs w:val="24"/>
              </w:rPr>
              <w:t xml:space="preserve"> </w:t>
            </w:r>
            <w:r w:rsidR="00E34689">
              <w:rPr>
                <w:szCs w:val="24"/>
              </w:rPr>
              <w:t>Izvršena</w:t>
            </w:r>
            <w:r w:rsidR="00FD2451">
              <w:rPr>
                <w:szCs w:val="24"/>
              </w:rPr>
              <w:t xml:space="preserve"> rekonstrukcija i izgradnja</w:t>
            </w:r>
            <w:r w:rsidR="00E34689">
              <w:rPr>
                <w:szCs w:val="24"/>
              </w:rPr>
              <w:t xml:space="preserve"> 1. faz</w:t>
            </w:r>
            <w:r w:rsidR="00FD2451">
              <w:rPr>
                <w:szCs w:val="24"/>
              </w:rPr>
              <w:t>e</w:t>
            </w:r>
            <w:r w:rsidR="00E34689">
              <w:rPr>
                <w:szCs w:val="24"/>
              </w:rPr>
              <w:t xml:space="preserve"> </w:t>
            </w:r>
            <w:r w:rsidR="00FD2451">
              <w:rPr>
                <w:szCs w:val="24"/>
              </w:rPr>
              <w:t xml:space="preserve">lijeve strane </w:t>
            </w:r>
            <w:r w:rsidR="00E34689">
              <w:rPr>
                <w:szCs w:val="24"/>
              </w:rPr>
              <w:t xml:space="preserve">nogostupa u ulici Braće Radića u Strizivojni. </w:t>
            </w:r>
          </w:p>
        </w:tc>
      </w:tr>
      <w:tr w:rsidR="00520BC9" w:rsidRPr="00520BC9" w14:paraId="12B94CA5" w14:textId="77777777" w:rsidTr="00520BC9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AE53C3" w14:textId="77777777" w:rsidR="00520BC9" w:rsidRPr="00520BC9" w:rsidRDefault="00520BC9" w:rsidP="00520BC9">
            <w:pPr>
              <w:spacing w:after="160" w:line="259" w:lineRule="auto"/>
              <w:rPr>
                <w:szCs w:val="24"/>
              </w:rPr>
            </w:pPr>
            <w:r w:rsidRPr="00520BC9">
              <w:rPr>
                <w:szCs w:val="24"/>
              </w:rPr>
              <w:t>4.</w:t>
            </w:r>
          </w:p>
        </w:tc>
        <w:tc>
          <w:tcPr>
            <w:tcW w:w="4037" w:type="dxa"/>
          </w:tcPr>
          <w:p w14:paraId="70D039AD" w14:textId="77777777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Unaprjeđenje ostalih komunalnih usluga poput sustava gospodarenja otpadom i veterinarskih usluga</w:t>
            </w:r>
          </w:p>
        </w:tc>
        <w:tc>
          <w:tcPr>
            <w:tcW w:w="4037" w:type="dxa"/>
          </w:tcPr>
          <w:p w14:paraId="7F4199E1" w14:textId="60E75784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Izvršen</w:t>
            </w:r>
            <w:r w:rsidR="00B5375F">
              <w:rPr>
                <w:szCs w:val="24"/>
              </w:rPr>
              <w:t xml:space="preserve">o je </w:t>
            </w:r>
            <w:r w:rsidRPr="00520BC9">
              <w:rPr>
                <w:szCs w:val="24"/>
              </w:rPr>
              <w:t>mikročipiranj</w:t>
            </w:r>
            <w:r w:rsidR="00B5375F">
              <w:rPr>
                <w:szCs w:val="24"/>
              </w:rPr>
              <w:t>e</w:t>
            </w:r>
            <w:r w:rsidRPr="00520BC9">
              <w:rPr>
                <w:szCs w:val="24"/>
              </w:rPr>
              <w:t xml:space="preserve"> i cijepljenj</w:t>
            </w:r>
            <w:r w:rsidR="00B5375F">
              <w:rPr>
                <w:szCs w:val="24"/>
              </w:rPr>
              <w:t>e</w:t>
            </w:r>
            <w:r w:rsidRPr="00520BC9">
              <w:rPr>
                <w:szCs w:val="24"/>
              </w:rPr>
              <w:t xml:space="preserve"> pasa. Osigurano je zbrinjavanj</w:t>
            </w:r>
            <w:r w:rsidR="00A66B2D">
              <w:rPr>
                <w:szCs w:val="24"/>
              </w:rPr>
              <w:t>e</w:t>
            </w:r>
            <w:r w:rsidRPr="00520BC9">
              <w:rPr>
                <w:szCs w:val="24"/>
              </w:rPr>
              <w:t xml:space="preserve"> napuštenih pasa i mačaka te skupljanje lešina životinja. Sustav gospodarenja otpadom je u funkciji te je omogućeno svim stanovnicima zbrinjavanje i razvrstavanje otpada putem redovnog odvoza ili putem mobilnog reciklažnog dvorišta.</w:t>
            </w:r>
          </w:p>
        </w:tc>
      </w:tr>
      <w:tr w:rsidR="00520BC9" w:rsidRPr="00520BC9" w14:paraId="0EFA092F" w14:textId="77777777" w:rsidTr="00520BC9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BE0BD0" w14:textId="77777777" w:rsidR="00520BC9" w:rsidRPr="00520BC9" w:rsidRDefault="00520BC9" w:rsidP="00520BC9">
            <w:pPr>
              <w:spacing w:after="160" w:line="259" w:lineRule="auto"/>
              <w:rPr>
                <w:szCs w:val="24"/>
              </w:rPr>
            </w:pPr>
            <w:r w:rsidRPr="00520BC9">
              <w:rPr>
                <w:szCs w:val="24"/>
              </w:rPr>
              <w:t>5.</w:t>
            </w:r>
          </w:p>
        </w:tc>
        <w:tc>
          <w:tcPr>
            <w:tcW w:w="4037" w:type="dxa"/>
          </w:tcPr>
          <w:p w14:paraId="3AD81B68" w14:textId="77777777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Kvalitetno prostorno planiranje i gospodarenje imovinom</w:t>
            </w:r>
          </w:p>
        </w:tc>
        <w:tc>
          <w:tcPr>
            <w:tcW w:w="4037" w:type="dxa"/>
          </w:tcPr>
          <w:p w14:paraId="0FA02D64" w14:textId="3F874500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Započete su</w:t>
            </w:r>
            <w:r w:rsidR="00E34689">
              <w:rPr>
                <w:szCs w:val="24"/>
              </w:rPr>
              <w:t xml:space="preserve"> 7.</w:t>
            </w:r>
            <w:r w:rsidRPr="00520BC9">
              <w:rPr>
                <w:szCs w:val="24"/>
              </w:rPr>
              <w:t xml:space="preserve"> izmjene i dopune prostornog plana uređenja te izrada </w:t>
            </w:r>
            <w:r w:rsidR="00E34689">
              <w:rPr>
                <w:szCs w:val="24"/>
              </w:rPr>
              <w:t xml:space="preserve">novog </w:t>
            </w:r>
            <w:r w:rsidRPr="00520BC9">
              <w:rPr>
                <w:szCs w:val="24"/>
              </w:rPr>
              <w:t>urbanističkog plana za gospodarsku zonu</w:t>
            </w:r>
            <w:r w:rsidR="00FD2451">
              <w:rPr>
                <w:szCs w:val="24"/>
              </w:rPr>
              <w:t xml:space="preserve"> koje su u tijeku.</w:t>
            </w:r>
            <w:r w:rsidRPr="00520BC9">
              <w:rPr>
                <w:szCs w:val="24"/>
              </w:rPr>
              <w:t xml:space="preserve"> </w:t>
            </w:r>
          </w:p>
        </w:tc>
      </w:tr>
      <w:tr w:rsidR="00520BC9" w:rsidRPr="00520BC9" w14:paraId="65E495CC" w14:textId="77777777" w:rsidTr="00520BC9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3EF7DD" w14:textId="77777777" w:rsidR="00520BC9" w:rsidRPr="00520BC9" w:rsidRDefault="00520BC9" w:rsidP="00520BC9">
            <w:pPr>
              <w:spacing w:after="160" w:line="259" w:lineRule="auto"/>
              <w:rPr>
                <w:szCs w:val="24"/>
              </w:rPr>
            </w:pPr>
            <w:r w:rsidRPr="00520BC9">
              <w:rPr>
                <w:szCs w:val="24"/>
              </w:rPr>
              <w:lastRenderedPageBreak/>
              <w:t>6.</w:t>
            </w:r>
          </w:p>
        </w:tc>
        <w:tc>
          <w:tcPr>
            <w:tcW w:w="4037" w:type="dxa"/>
          </w:tcPr>
          <w:p w14:paraId="6FB79E11" w14:textId="77777777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Unaprjeđenje dostupnosti i sustava odgoja i obrazovanja</w:t>
            </w:r>
          </w:p>
        </w:tc>
        <w:tc>
          <w:tcPr>
            <w:tcW w:w="4037" w:type="dxa"/>
          </w:tcPr>
          <w:p w14:paraId="7237E8A2" w14:textId="436EF88D" w:rsidR="00520BC9" w:rsidRPr="00520BC9" w:rsidRDefault="00B45BE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520BC9" w:rsidRPr="00520BC9">
              <w:rPr>
                <w:szCs w:val="24"/>
              </w:rPr>
              <w:t xml:space="preserve"> studenata je ostvarilo pravo na stipendiju, osnovn</w:t>
            </w:r>
            <w:r>
              <w:rPr>
                <w:szCs w:val="24"/>
              </w:rPr>
              <w:t>oj</w:t>
            </w:r>
            <w:r w:rsidR="00520BC9" w:rsidRPr="00520BC9">
              <w:rPr>
                <w:szCs w:val="24"/>
              </w:rPr>
              <w:t xml:space="preserve"> škol</w:t>
            </w:r>
            <w:r>
              <w:rPr>
                <w:szCs w:val="24"/>
              </w:rPr>
              <w:t>i</w:t>
            </w:r>
            <w:r w:rsidR="00520BC9" w:rsidRPr="00520BC9">
              <w:rPr>
                <w:szCs w:val="24"/>
              </w:rPr>
              <w:t xml:space="preserve"> u Strizivojni je izvršena novčana donacija za poboljšanje odgojno-obrazovnih mogućnosti.</w:t>
            </w:r>
          </w:p>
        </w:tc>
      </w:tr>
      <w:tr w:rsidR="00520BC9" w:rsidRPr="00520BC9" w14:paraId="5613C28A" w14:textId="77777777" w:rsidTr="00520BC9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539232" w14:textId="77777777" w:rsidR="00520BC9" w:rsidRPr="00520BC9" w:rsidRDefault="00520BC9" w:rsidP="00520BC9">
            <w:pPr>
              <w:spacing w:after="160" w:line="259" w:lineRule="auto"/>
              <w:rPr>
                <w:szCs w:val="24"/>
              </w:rPr>
            </w:pPr>
            <w:r w:rsidRPr="00520BC9">
              <w:rPr>
                <w:szCs w:val="24"/>
              </w:rPr>
              <w:t>7.</w:t>
            </w:r>
          </w:p>
        </w:tc>
        <w:tc>
          <w:tcPr>
            <w:tcW w:w="4037" w:type="dxa"/>
          </w:tcPr>
          <w:p w14:paraId="5A1C4EE5" w14:textId="77777777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Poboljšanje kvalitete socijalnih usluga i socijalne uključenosti</w:t>
            </w:r>
          </w:p>
        </w:tc>
        <w:tc>
          <w:tcPr>
            <w:tcW w:w="4037" w:type="dxa"/>
          </w:tcPr>
          <w:p w14:paraId="0B0B9304" w14:textId="35BD15ED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U promatranom razdoblju je rođeno</w:t>
            </w:r>
            <w:r w:rsidR="00FD2451">
              <w:rPr>
                <w:szCs w:val="24"/>
              </w:rPr>
              <w:t xml:space="preserve"> 15</w:t>
            </w:r>
            <w:r w:rsidRPr="00520BC9">
              <w:rPr>
                <w:szCs w:val="24"/>
              </w:rPr>
              <w:t xml:space="preserve"> djece</w:t>
            </w:r>
            <w:r w:rsidR="00F908F5">
              <w:rPr>
                <w:szCs w:val="24"/>
              </w:rPr>
              <w:t>.</w:t>
            </w:r>
            <w:r w:rsidRPr="00520BC9">
              <w:rPr>
                <w:szCs w:val="24"/>
              </w:rPr>
              <w:t xml:space="preserve"> </w:t>
            </w:r>
            <w:r w:rsidR="00F908F5">
              <w:rPr>
                <w:szCs w:val="24"/>
              </w:rPr>
              <w:t>Z</w:t>
            </w:r>
            <w:r w:rsidRPr="00520BC9">
              <w:rPr>
                <w:szCs w:val="24"/>
              </w:rPr>
              <w:t>a Uskrs je komisija za socijalnu skrb obišla i podijelila poklon pakete socijalno ugroženim starijim osobama. Komisija za socijalnu skrb je predložila donacije za obitelji koje su u teškoj materijalnoj i zdravstvenoj situaciji koje su im odobrene.</w:t>
            </w:r>
          </w:p>
        </w:tc>
      </w:tr>
      <w:tr w:rsidR="00520BC9" w:rsidRPr="00520BC9" w14:paraId="251302F5" w14:textId="77777777" w:rsidTr="00520BC9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1B09EA" w14:textId="77777777" w:rsidR="00520BC9" w:rsidRPr="00520BC9" w:rsidRDefault="00520BC9" w:rsidP="00520BC9">
            <w:pPr>
              <w:spacing w:after="160" w:line="259" w:lineRule="auto"/>
              <w:rPr>
                <w:szCs w:val="24"/>
              </w:rPr>
            </w:pPr>
            <w:r w:rsidRPr="00520BC9">
              <w:rPr>
                <w:szCs w:val="24"/>
              </w:rPr>
              <w:t>8.</w:t>
            </w:r>
          </w:p>
        </w:tc>
        <w:tc>
          <w:tcPr>
            <w:tcW w:w="4037" w:type="dxa"/>
          </w:tcPr>
          <w:p w14:paraId="5B58316B" w14:textId="77777777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Obogaćivanje i promicanje kulturnog, sportskog i religijskog života</w:t>
            </w:r>
          </w:p>
        </w:tc>
        <w:tc>
          <w:tcPr>
            <w:tcW w:w="4037" w:type="dxa"/>
          </w:tcPr>
          <w:p w14:paraId="616CC6C9" w14:textId="66F56A6A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 xml:space="preserve">Održan je koncert i predstava za stanovnike povodom dana </w:t>
            </w:r>
            <w:r w:rsidR="00F908F5">
              <w:rPr>
                <w:szCs w:val="24"/>
              </w:rPr>
              <w:t>O</w:t>
            </w:r>
            <w:r w:rsidRPr="00520BC9">
              <w:rPr>
                <w:szCs w:val="24"/>
              </w:rPr>
              <w:t xml:space="preserve">pćine. Udrugama </w:t>
            </w:r>
            <w:r w:rsidR="00860A5D">
              <w:rPr>
                <w:szCs w:val="24"/>
              </w:rPr>
              <w:t xml:space="preserve">i vjerskim zajednicama </w:t>
            </w:r>
            <w:r w:rsidRPr="00520BC9">
              <w:rPr>
                <w:szCs w:val="24"/>
              </w:rPr>
              <w:t>je putem natječaja odobreno sufinanciranje projekata</w:t>
            </w:r>
            <w:r w:rsidR="00860A5D">
              <w:rPr>
                <w:szCs w:val="24"/>
              </w:rPr>
              <w:t>.</w:t>
            </w:r>
          </w:p>
        </w:tc>
      </w:tr>
      <w:tr w:rsidR="00520BC9" w:rsidRPr="00520BC9" w14:paraId="1EC0C7C2" w14:textId="77777777" w:rsidTr="000615E4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654718" w14:textId="77777777" w:rsidR="00520BC9" w:rsidRPr="00520BC9" w:rsidRDefault="00520BC9" w:rsidP="00520BC9">
            <w:pPr>
              <w:spacing w:after="160" w:line="259" w:lineRule="auto"/>
              <w:rPr>
                <w:szCs w:val="24"/>
              </w:rPr>
            </w:pPr>
            <w:r w:rsidRPr="00520BC9">
              <w:rPr>
                <w:szCs w:val="24"/>
              </w:rPr>
              <w:t>9.</w:t>
            </w:r>
          </w:p>
        </w:tc>
        <w:tc>
          <w:tcPr>
            <w:tcW w:w="4037" w:type="dxa"/>
          </w:tcPr>
          <w:p w14:paraId="7965589B" w14:textId="77777777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Osiguranje veće sigurnosti stanovništva Općine</w:t>
            </w:r>
          </w:p>
        </w:tc>
        <w:tc>
          <w:tcPr>
            <w:tcW w:w="4037" w:type="dxa"/>
          </w:tcPr>
          <w:p w14:paraId="400519EF" w14:textId="77777777" w:rsidR="00520BC9" w:rsidRPr="00520BC9" w:rsidRDefault="00520BC9" w:rsidP="00520B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20BC9">
              <w:rPr>
                <w:szCs w:val="24"/>
              </w:rPr>
              <w:t>DVD-u Strizivojna je isplaćena naknada za redovan rad.</w:t>
            </w:r>
          </w:p>
        </w:tc>
      </w:tr>
    </w:tbl>
    <w:p w14:paraId="51E58DB0" w14:textId="77777777" w:rsidR="009147BC" w:rsidRPr="009147BC" w:rsidRDefault="009147BC" w:rsidP="009147BC">
      <w:pPr>
        <w:rPr>
          <w:szCs w:val="24"/>
        </w:rPr>
      </w:pPr>
    </w:p>
    <w:p w14:paraId="68087981" w14:textId="04DE77B8" w:rsidR="00015BF6" w:rsidRDefault="00015BF6" w:rsidP="00656F57">
      <w:pPr>
        <w:jc w:val="both"/>
        <w:rPr>
          <w:rFonts w:cs="Times New Roman"/>
          <w:szCs w:val="24"/>
        </w:rPr>
      </w:pPr>
    </w:p>
    <w:p w14:paraId="7A3B6867" w14:textId="5D387E57" w:rsidR="00E542FC" w:rsidRPr="00E237D4" w:rsidRDefault="00E542FC" w:rsidP="00E542FC">
      <w:pPr>
        <w:rPr>
          <w:color w:val="70AD47" w:themeColor="accent6"/>
        </w:rPr>
      </w:pPr>
      <w:r w:rsidRPr="00E237D4">
        <w:rPr>
          <w:color w:val="70AD47" w:themeColor="accent6"/>
        </w:rPr>
        <w:t>2.2. Podaci o proračunskim sredstvima</w:t>
      </w:r>
    </w:p>
    <w:p w14:paraId="17D2F25C" w14:textId="77777777" w:rsidR="00E542FC" w:rsidRDefault="00E542FC" w:rsidP="00E542FC"/>
    <w:p w14:paraId="78EF8547" w14:textId="6E04537C" w:rsidR="00015BF6" w:rsidRDefault="00E542FC" w:rsidP="007F45EA">
      <w:pPr>
        <w:jc w:val="both"/>
      </w:pPr>
      <w:r w:rsidRPr="00A35D70">
        <w:t>Provedb</w:t>
      </w:r>
      <w:r w:rsidR="00F02EEC" w:rsidRPr="00A35D70">
        <w:t>e</w:t>
      </w:r>
      <w:r w:rsidRPr="00A35D70">
        <w:t xml:space="preserve">nim programom Općine </w:t>
      </w:r>
      <w:r w:rsidR="00645F7E">
        <w:t>Strizivojna</w:t>
      </w:r>
      <w:r w:rsidRPr="00A35D70">
        <w:t xml:space="preserve"> 2021.-2025. </w:t>
      </w:r>
      <w:r w:rsidR="007D18AF" w:rsidRPr="00A35D70">
        <w:t>utvrđen je i indikativni financijski okvir za provedbu pojedine mjere, na način da je za pojedinu mjeru procijenjen trošak provedbe te su navedene</w:t>
      </w:r>
      <w:r w:rsidR="00D23CEC">
        <w:t xml:space="preserve"> </w:t>
      </w:r>
      <w:r w:rsidR="007D18AF" w:rsidRPr="00A35D70">
        <w:t xml:space="preserve">stavke proračuna Općine </w:t>
      </w:r>
      <w:r w:rsidR="00645F7E">
        <w:t>St</w:t>
      </w:r>
      <w:r w:rsidR="004E7455">
        <w:t>r</w:t>
      </w:r>
      <w:r w:rsidR="00645F7E">
        <w:t>izivojna</w:t>
      </w:r>
      <w:r w:rsidR="007D18AF" w:rsidRPr="00A35D70">
        <w:t xml:space="preserve"> na kojima su planirani procijenjeni iznosi, </w:t>
      </w:r>
      <w:r w:rsidR="007F45EA" w:rsidRPr="00A35D70">
        <w:t xml:space="preserve">provedbenim programom </w:t>
      </w:r>
      <w:r w:rsidR="002324F3" w:rsidRPr="00A35D70">
        <w:t xml:space="preserve"> </w:t>
      </w:r>
      <w:r w:rsidR="00F02EEC" w:rsidRPr="00A35D70">
        <w:t xml:space="preserve">definirane su mjere za pojedino upravno područje JLS, gdje je </w:t>
      </w:r>
      <w:r w:rsidR="00F02EEC">
        <w:t>svaka od mjera povezana s programom u proračunu Općin</w:t>
      </w:r>
      <w:r w:rsidR="003A3074">
        <w:t>e</w:t>
      </w:r>
      <w:r w:rsidR="00F02EEC">
        <w:t xml:space="preserve">. </w:t>
      </w:r>
    </w:p>
    <w:p w14:paraId="4E6F1BC0" w14:textId="17886B38" w:rsidR="00634BC2" w:rsidRDefault="00634BC2" w:rsidP="000615E4">
      <w:pPr>
        <w:jc w:val="center"/>
      </w:pPr>
    </w:p>
    <w:p w14:paraId="67860E58" w14:textId="065C941E" w:rsidR="00634BC2" w:rsidRPr="00634BC2" w:rsidRDefault="00634BC2" w:rsidP="000615E4">
      <w:pPr>
        <w:jc w:val="center"/>
        <w:rPr>
          <w:i/>
          <w:iCs/>
          <w:sz w:val="20"/>
          <w:szCs w:val="20"/>
        </w:rPr>
      </w:pPr>
      <w:r w:rsidRPr="00634BC2">
        <w:rPr>
          <w:i/>
          <w:iCs/>
          <w:sz w:val="20"/>
          <w:szCs w:val="20"/>
        </w:rPr>
        <w:t>Tablica 2. Prikaz utrošenih proračunskih sredstava</w:t>
      </w:r>
    </w:p>
    <w:p w14:paraId="573D49C1" w14:textId="77777777" w:rsidR="009C76A1" w:rsidRPr="00634BC2" w:rsidRDefault="009C76A1" w:rsidP="00E542FC">
      <w:pPr>
        <w:rPr>
          <w:i/>
          <w:iCs/>
          <w:sz w:val="20"/>
          <w:szCs w:val="20"/>
        </w:rPr>
      </w:pPr>
      <w:bookmarkStart w:id="0" w:name="_Hlk125537882"/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3001"/>
        <w:gridCol w:w="3005"/>
        <w:gridCol w:w="3010"/>
      </w:tblGrid>
      <w:tr w:rsidR="003B5D0D" w:rsidRPr="0093578A" w14:paraId="0A86E267" w14:textId="77777777" w:rsidTr="00364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  <w:shd w:val="clear" w:color="auto" w:fill="E2EFD9" w:themeFill="accent6" w:themeFillTint="33"/>
          </w:tcPr>
          <w:p w14:paraId="32190882" w14:textId="5984B3ED" w:rsidR="003B5D0D" w:rsidRPr="0093578A" w:rsidRDefault="003B5D0D" w:rsidP="00364C20">
            <w:pPr>
              <w:jc w:val="center"/>
            </w:pPr>
            <w:r>
              <w:t>NAZIV MJERE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05682864" w14:textId="77777777" w:rsidR="003B5D0D" w:rsidRPr="0093578A" w:rsidRDefault="003B5D0D" w:rsidP="00364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3578A">
              <w:t>PROGRAM U PRORAČUNU</w:t>
            </w:r>
          </w:p>
        </w:tc>
        <w:tc>
          <w:tcPr>
            <w:tcW w:w="3010" w:type="dxa"/>
            <w:shd w:val="clear" w:color="auto" w:fill="E2EFD9" w:themeFill="accent6" w:themeFillTint="33"/>
          </w:tcPr>
          <w:p w14:paraId="07E22A8C" w14:textId="77777777" w:rsidR="003B5D0D" w:rsidRPr="0093578A" w:rsidRDefault="003B5D0D" w:rsidP="00364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3578A">
              <w:t>IZNOS UTROŠENIH PRORAČUNSKIH SREDSTAVA</w:t>
            </w:r>
          </w:p>
        </w:tc>
      </w:tr>
      <w:tr w:rsidR="003B5D0D" w:rsidRPr="003A3EF6" w14:paraId="78178425" w14:textId="77777777" w:rsidTr="00364C20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</w:tcPr>
          <w:p w14:paraId="73A83CF7" w14:textId="77777777" w:rsidR="003B5D0D" w:rsidRPr="00282F4E" w:rsidRDefault="003B5D0D" w:rsidP="00364C20">
            <w:pPr>
              <w:rPr>
                <w:b w:val="0"/>
                <w:bCs w:val="0"/>
                <w:sz w:val="20"/>
                <w:szCs w:val="20"/>
              </w:rPr>
            </w:pPr>
            <w:r w:rsidRPr="00282F4E">
              <w:rPr>
                <w:b w:val="0"/>
                <w:bCs w:val="0"/>
                <w:sz w:val="22"/>
              </w:rPr>
              <w:t>Izgradnja i unaprjeđenje poduzetničke infrastrukture</w:t>
            </w:r>
          </w:p>
        </w:tc>
        <w:tc>
          <w:tcPr>
            <w:tcW w:w="3005" w:type="dxa"/>
          </w:tcPr>
          <w:p w14:paraId="1837CEBD" w14:textId="77777777" w:rsidR="003B5D0D" w:rsidRPr="003A3EF6" w:rsidRDefault="003B5D0D" w:rsidP="00364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A3EF6">
              <w:rPr>
                <w:sz w:val="22"/>
              </w:rPr>
              <w:t>Program 1006 Program izgradnje uređaja i objekata komunalne infrastrukture</w:t>
            </w:r>
          </w:p>
        </w:tc>
        <w:tc>
          <w:tcPr>
            <w:tcW w:w="3010" w:type="dxa"/>
          </w:tcPr>
          <w:p w14:paraId="3002D7A4" w14:textId="091B42E7" w:rsidR="003B5D0D" w:rsidRPr="003A3EF6" w:rsidRDefault="005C0315" w:rsidP="00364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49.375</w:t>
            </w:r>
            <w:r w:rsidR="009A6932">
              <w:rPr>
                <w:sz w:val="22"/>
              </w:rPr>
              <w:t>,00 eura</w:t>
            </w:r>
          </w:p>
        </w:tc>
      </w:tr>
      <w:tr w:rsidR="003B5D0D" w:rsidRPr="003A3EF6" w14:paraId="62C430E9" w14:textId="77777777" w:rsidTr="00364C20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</w:tcPr>
          <w:p w14:paraId="393569EA" w14:textId="77777777" w:rsidR="003B5D0D" w:rsidRPr="00282F4E" w:rsidRDefault="003B5D0D" w:rsidP="00364C20">
            <w:pPr>
              <w:rPr>
                <w:b w:val="0"/>
                <w:bCs w:val="0"/>
                <w:sz w:val="20"/>
                <w:szCs w:val="20"/>
              </w:rPr>
            </w:pPr>
            <w:r w:rsidRPr="00282F4E">
              <w:rPr>
                <w:b w:val="0"/>
                <w:bCs w:val="0"/>
                <w:sz w:val="22"/>
              </w:rPr>
              <w:t>Razvoj malog i srednjeg poduzetništva i obrtništva</w:t>
            </w:r>
          </w:p>
        </w:tc>
        <w:tc>
          <w:tcPr>
            <w:tcW w:w="3005" w:type="dxa"/>
          </w:tcPr>
          <w:p w14:paraId="512D1431" w14:textId="77777777" w:rsidR="003B5D0D" w:rsidRPr="003A3EF6" w:rsidRDefault="003B5D0D" w:rsidP="00364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A3EF6">
              <w:rPr>
                <w:sz w:val="22"/>
              </w:rPr>
              <w:t>Program 1014 Program razvoja poduzetništva</w:t>
            </w:r>
          </w:p>
        </w:tc>
        <w:tc>
          <w:tcPr>
            <w:tcW w:w="3010" w:type="dxa"/>
          </w:tcPr>
          <w:p w14:paraId="496C8201" w14:textId="1C366640" w:rsidR="003B5D0D" w:rsidRPr="003A3EF6" w:rsidRDefault="003B5D0D" w:rsidP="00364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A3EF6">
              <w:rPr>
                <w:sz w:val="22"/>
              </w:rPr>
              <w:t xml:space="preserve">0,00 </w:t>
            </w:r>
            <w:r w:rsidR="009A6932">
              <w:rPr>
                <w:sz w:val="22"/>
              </w:rPr>
              <w:t>eura</w:t>
            </w:r>
          </w:p>
        </w:tc>
      </w:tr>
      <w:tr w:rsidR="003B5D0D" w:rsidRPr="003A3EF6" w14:paraId="408A6D65" w14:textId="77777777" w:rsidTr="00364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</w:tcPr>
          <w:p w14:paraId="1B953E9A" w14:textId="77777777" w:rsidR="003B5D0D" w:rsidRPr="00282F4E" w:rsidRDefault="003B5D0D" w:rsidP="00364C20">
            <w:pPr>
              <w:rPr>
                <w:b w:val="0"/>
                <w:bCs w:val="0"/>
                <w:sz w:val="20"/>
                <w:szCs w:val="20"/>
              </w:rPr>
            </w:pPr>
            <w:r w:rsidRPr="00282F4E">
              <w:rPr>
                <w:b w:val="0"/>
                <w:bCs w:val="0"/>
                <w:sz w:val="22"/>
              </w:rPr>
              <w:lastRenderedPageBreak/>
              <w:t>Izgradnja i unaprjeđenje komunalne i prometne infrastrukture</w:t>
            </w:r>
          </w:p>
        </w:tc>
        <w:tc>
          <w:tcPr>
            <w:tcW w:w="3005" w:type="dxa"/>
          </w:tcPr>
          <w:p w14:paraId="478F5942" w14:textId="77777777" w:rsidR="003B5D0D" w:rsidRPr="003A3EF6" w:rsidRDefault="003B5D0D" w:rsidP="00364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A3EF6">
              <w:rPr>
                <w:sz w:val="22"/>
              </w:rPr>
              <w:t>Program 1006 Program izgradnje uređaja i objekata komunalne infrastrukture</w:t>
            </w:r>
          </w:p>
        </w:tc>
        <w:tc>
          <w:tcPr>
            <w:tcW w:w="3010" w:type="dxa"/>
          </w:tcPr>
          <w:p w14:paraId="61602579" w14:textId="6F515503" w:rsidR="003B5D0D" w:rsidRPr="003A3EF6" w:rsidRDefault="005C0315" w:rsidP="00364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451.532,95 </w:t>
            </w:r>
            <w:r w:rsidR="009A6932">
              <w:rPr>
                <w:sz w:val="22"/>
              </w:rPr>
              <w:t>eura</w:t>
            </w:r>
          </w:p>
        </w:tc>
      </w:tr>
      <w:tr w:rsidR="003B5D0D" w:rsidRPr="003A3EF6" w14:paraId="4742951E" w14:textId="77777777" w:rsidTr="00364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</w:tcPr>
          <w:p w14:paraId="19939EC0" w14:textId="77777777" w:rsidR="003B5D0D" w:rsidRPr="00282F4E" w:rsidRDefault="003B5D0D" w:rsidP="00364C20">
            <w:pPr>
              <w:rPr>
                <w:b w:val="0"/>
                <w:bCs w:val="0"/>
                <w:sz w:val="20"/>
                <w:szCs w:val="20"/>
              </w:rPr>
            </w:pPr>
            <w:r w:rsidRPr="00282F4E">
              <w:rPr>
                <w:b w:val="0"/>
                <w:bCs w:val="0"/>
                <w:sz w:val="22"/>
              </w:rPr>
              <w:t>Unaprjeđenje ostalih komunalnih usluga poput sustava gospodarenja otpadom i veterinarskih usluga</w:t>
            </w:r>
          </w:p>
        </w:tc>
        <w:tc>
          <w:tcPr>
            <w:tcW w:w="3005" w:type="dxa"/>
          </w:tcPr>
          <w:p w14:paraId="4F3DE42C" w14:textId="77777777" w:rsidR="003B5D0D" w:rsidRPr="003A3EF6" w:rsidRDefault="003B5D0D" w:rsidP="00364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A3EF6">
              <w:rPr>
                <w:sz w:val="22"/>
              </w:rPr>
              <w:t>Program 1007 Ostale komunalne djelatnosti</w:t>
            </w:r>
          </w:p>
          <w:p w14:paraId="14673D36" w14:textId="77777777" w:rsidR="003B5D0D" w:rsidRPr="003A3EF6" w:rsidRDefault="003B5D0D" w:rsidP="00364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10" w:type="dxa"/>
          </w:tcPr>
          <w:p w14:paraId="57A3F032" w14:textId="51ACF814" w:rsidR="003B5D0D" w:rsidRPr="003A3EF6" w:rsidRDefault="005C0315" w:rsidP="00364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16.378,75</w:t>
            </w:r>
            <w:r w:rsidR="009A6932">
              <w:rPr>
                <w:sz w:val="22"/>
              </w:rPr>
              <w:t xml:space="preserve"> eura</w:t>
            </w:r>
          </w:p>
        </w:tc>
      </w:tr>
      <w:tr w:rsidR="003B5D0D" w:rsidRPr="003A3EF6" w14:paraId="32F0F817" w14:textId="77777777" w:rsidTr="00364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</w:tcPr>
          <w:p w14:paraId="605F6967" w14:textId="77777777" w:rsidR="003B5D0D" w:rsidRPr="00282F4E" w:rsidRDefault="003B5D0D" w:rsidP="00364C20">
            <w:pPr>
              <w:rPr>
                <w:b w:val="0"/>
                <w:bCs w:val="0"/>
                <w:sz w:val="20"/>
                <w:szCs w:val="20"/>
              </w:rPr>
            </w:pPr>
            <w:r w:rsidRPr="00282F4E">
              <w:rPr>
                <w:b w:val="0"/>
                <w:bCs w:val="0"/>
                <w:sz w:val="22"/>
              </w:rPr>
              <w:t>Kvalitetno prostorno planiranje i gospodarenje imovinom</w:t>
            </w:r>
          </w:p>
        </w:tc>
        <w:tc>
          <w:tcPr>
            <w:tcW w:w="3005" w:type="dxa"/>
          </w:tcPr>
          <w:p w14:paraId="475B7586" w14:textId="77777777" w:rsidR="003B5D0D" w:rsidRPr="003A3EF6" w:rsidRDefault="003B5D0D" w:rsidP="00364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A3EF6">
              <w:rPr>
                <w:sz w:val="22"/>
              </w:rPr>
              <w:t>Program 1004 Izgradnja i održavanje objekata u vlasništvu Općine; Program 1012 Nabava i održavanje dugotrajne imovine</w:t>
            </w:r>
          </w:p>
        </w:tc>
        <w:tc>
          <w:tcPr>
            <w:tcW w:w="3010" w:type="dxa"/>
          </w:tcPr>
          <w:p w14:paraId="1AB87F1B" w14:textId="23290CE4" w:rsidR="003B5D0D" w:rsidRPr="003A3EF6" w:rsidRDefault="005C0315" w:rsidP="00364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10.975,00</w:t>
            </w:r>
            <w:r w:rsidR="009A6932">
              <w:rPr>
                <w:sz w:val="22"/>
              </w:rPr>
              <w:t xml:space="preserve"> eura</w:t>
            </w:r>
          </w:p>
        </w:tc>
      </w:tr>
      <w:tr w:rsidR="003B5D0D" w:rsidRPr="003A3EF6" w14:paraId="707D3BAC" w14:textId="77777777" w:rsidTr="00364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</w:tcPr>
          <w:p w14:paraId="616A568E" w14:textId="77777777" w:rsidR="003B5D0D" w:rsidRPr="00282F4E" w:rsidRDefault="003B5D0D" w:rsidP="00364C20">
            <w:pPr>
              <w:rPr>
                <w:b w:val="0"/>
                <w:bCs w:val="0"/>
                <w:sz w:val="20"/>
                <w:szCs w:val="20"/>
              </w:rPr>
            </w:pPr>
            <w:r w:rsidRPr="00282F4E">
              <w:rPr>
                <w:b w:val="0"/>
                <w:bCs w:val="0"/>
                <w:sz w:val="22"/>
              </w:rPr>
              <w:t>Unaprjeđenje dostupnosti i sustava odgoja i obrazovanja</w:t>
            </w:r>
          </w:p>
        </w:tc>
        <w:tc>
          <w:tcPr>
            <w:tcW w:w="3005" w:type="dxa"/>
          </w:tcPr>
          <w:p w14:paraId="47877B60" w14:textId="77777777" w:rsidR="003B5D0D" w:rsidRPr="003A3EF6" w:rsidRDefault="003B5D0D" w:rsidP="00364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A3EF6">
              <w:rPr>
                <w:sz w:val="22"/>
              </w:rPr>
              <w:t>Program 1011 Program obrazovanja; Program 1015 Predškolski odgoj i obrazovanje</w:t>
            </w:r>
          </w:p>
        </w:tc>
        <w:tc>
          <w:tcPr>
            <w:tcW w:w="3010" w:type="dxa"/>
          </w:tcPr>
          <w:p w14:paraId="3394DA08" w14:textId="6AA47BF2" w:rsidR="003B5D0D" w:rsidRPr="003A3EF6" w:rsidRDefault="005C0315" w:rsidP="00364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12.931,98</w:t>
            </w:r>
            <w:r w:rsidR="00423828">
              <w:rPr>
                <w:sz w:val="22"/>
              </w:rPr>
              <w:t xml:space="preserve"> eura</w:t>
            </w:r>
          </w:p>
        </w:tc>
      </w:tr>
      <w:tr w:rsidR="003B5D0D" w:rsidRPr="003A3EF6" w14:paraId="58B74D65" w14:textId="77777777" w:rsidTr="00364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</w:tcPr>
          <w:p w14:paraId="0F671C5D" w14:textId="77777777" w:rsidR="003B5D0D" w:rsidRPr="00282F4E" w:rsidRDefault="003B5D0D" w:rsidP="00364C20">
            <w:pPr>
              <w:rPr>
                <w:b w:val="0"/>
                <w:bCs w:val="0"/>
                <w:sz w:val="20"/>
                <w:szCs w:val="20"/>
              </w:rPr>
            </w:pPr>
            <w:r w:rsidRPr="00282F4E">
              <w:rPr>
                <w:b w:val="0"/>
                <w:bCs w:val="0"/>
                <w:sz w:val="22"/>
              </w:rPr>
              <w:t>Poboljšanje kvalitete socijalnih usluga i socijalne uključenosti</w:t>
            </w:r>
          </w:p>
        </w:tc>
        <w:tc>
          <w:tcPr>
            <w:tcW w:w="3005" w:type="dxa"/>
          </w:tcPr>
          <w:p w14:paraId="01B7DE67" w14:textId="77777777" w:rsidR="003B5D0D" w:rsidRPr="003A3EF6" w:rsidRDefault="003B5D0D" w:rsidP="00364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A3EF6">
              <w:rPr>
                <w:sz w:val="22"/>
              </w:rPr>
              <w:t>Program 1009 Program socijalne skrbi; Program program 1013 Projekt "Zaželi"</w:t>
            </w:r>
          </w:p>
        </w:tc>
        <w:tc>
          <w:tcPr>
            <w:tcW w:w="3010" w:type="dxa"/>
          </w:tcPr>
          <w:p w14:paraId="05DBB4E4" w14:textId="4D292B82" w:rsidR="003B5D0D" w:rsidRPr="003A3EF6" w:rsidRDefault="005C0315" w:rsidP="00364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118.194,41</w:t>
            </w:r>
            <w:r w:rsidR="00423828">
              <w:rPr>
                <w:sz w:val="22"/>
              </w:rPr>
              <w:t xml:space="preserve"> eura</w:t>
            </w:r>
          </w:p>
        </w:tc>
      </w:tr>
      <w:tr w:rsidR="003B5D0D" w:rsidRPr="003A3EF6" w14:paraId="5A1B9181" w14:textId="77777777" w:rsidTr="00364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</w:tcPr>
          <w:p w14:paraId="0B20FFDD" w14:textId="77777777" w:rsidR="003B5D0D" w:rsidRPr="00282F4E" w:rsidRDefault="003B5D0D" w:rsidP="00364C20">
            <w:pPr>
              <w:rPr>
                <w:b w:val="0"/>
                <w:bCs w:val="0"/>
                <w:sz w:val="20"/>
                <w:szCs w:val="20"/>
              </w:rPr>
            </w:pPr>
            <w:r w:rsidRPr="00282F4E">
              <w:rPr>
                <w:b w:val="0"/>
                <w:bCs w:val="0"/>
                <w:sz w:val="22"/>
              </w:rPr>
              <w:t>Obogaćivanje i promicanje kulturnog, sportskog i religijskog života</w:t>
            </w:r>
          </w:p>
        </w:tc>
        <w:tc>
          <w:tcPr>
            <w:tcW w:w="3005" w:type="dxa"/>
          </w:tcPr>
          <w:p w14:paraId="0C048639" w14:textId="77777777" w:rsidR="003B5D0D" w:rsidRPr="003A3EF6" w:rsidRDefault="003B5D0D" w:rsidP="00364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A3EF6">
              <w:rPr>
                <w:sz w:val="22"/>
              </w:rPr>
              <w:t>Program 1008 Program javnih potreba u kulturi, sportu i religiji</w:t>
            </w:r>
          </w:p>
        </w:tc>
        <w:tc>
          <w:tcPr>
            <w:tcW w:w="3010" w:type="dxa"/>
          </w:tcPr>
          <w:p w14:paraId="249DF061" w14:textId="257F1FC8" w:rsidR="003B5D0D" w:rsidRPr="003A3EF6" w:rsidRDefault="005C0315" w:rsidP="00364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180.665,00</w:t>
            </w:r>
            <w:r w:rsidR="00423828">
              <w:rPr>
                <w:sz w:val="22"/>
              </w:rPr>
              <w:t xml:space="preserve"> eura</w:t>
            </w:r>
          </w:p>
        </w:tc>
      </w:tr>
      <w:tr w:rsidR="003B5D0D" w:rsidRPr="003A3EF6" w14:paraId="0A52C348" w14:textId="77777777" w:rsidTr="00364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</w:tcPr>
          <w:p w14:paraId="6EA9DAA7" w14:textId="77777777" w:rsidR="003B5D0D" w:rsidRPr="00282F4E" w:rsidRDefault="003B5D0D" w:rsidP="00364C20">
            <w:pPr>
              <w:rPr>
                <w:b w:val="0"/>
                <w:bCs w:val="0"/>
                <w:sz w:val="22"/>
              </w:rPr>
            </w:pPr>
            <w:r w:rsidRPr="00282F4E">
              <w:rPr>
                <w:b w:val="0"/>
                <w:bCs w:val="0"/>
                <w:sz w:val="22"/>
              </w:rPr>
              <w:t>Osiguranje veće sigurnosti stanovništva Općine</w:t>
            </w:r>
          </w:p>
        </w:tc>
        <w:tc>
          <w:tcPr>
            <w:tcW w:w="3005" w:type="dxa"/>
          </w:tcPr>
          <w:p w14:paraId="05361BE0" w14:textId="77777777" w:rsidR="003B5D0D" w:rsidRPr="003A3EF6" w:rsidRDefault="003B5D0D" w:rsidP="00364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A3EF6">
              <w:rPr>
                <w:sz w:val="22"/>
              </w:rPr>
              <w:t>Program 1010 Program zaštite i spašavanja</w:t>
            </w:r>
          </w:p>
        </w:tc>
        <w:tc>
          <w:tcPr>
            <w:tcW w:w="3010" w:type="dxa"/>
          </w:tcPr>
          <w:p w14:paraId="07D826BD" w14:textId="3D5C3BA3" w:rsidR="003B5D0D" w:rsidRPr="003A3EF6" w:rsidRDefault="005C0315" w:rsidP="00364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17.000</w:t>
            </w:r>
            <w:r w:rsidR="00423828">
              <w:rPr>
                <w:sz w:val="22"/>
              </w:rPr>
              <w:t>,00 eura</w:t>
            </w:r>
          </w:p>
        </w:tc>
      </w:tr>
      <w:bookmarkEnd w:id="0"/>
    </w:tbl>
    <w:p w14:paraId="765BCD7D" w14:textId="3AE727F3" w:rsidR="00015BF6" w:rsidRDefault="00015BF6" w:rsidP="00634BC2">
      <w:pPr>
        <w:jc w:val="both"/>
      </w:pPr>
    </w:p>
    <w:p w14:paraId="6F0080AD" w14:textId="7A80BAB8" w:rsidR="0086233B" w:rsidRDefault="0086233B" w:rsidP="004F1E3E">
      <w:pPr>
        <w:rPr>
          <w:color w:val="70AD47" w:themeColor="accent6"/>
        </w:rPr>
      </w:pPr>
    </w:p>
    <w:p w14:paraId="065ECC2F" w14:textId="498784DA" w:rsidR="00015BF6" w:rsidRPr="00547010" w:rsidRDefault="004F1E3E" w:rsidP="004F1E3E">
      <w:pPr>
        <w:rPr>
          <w:color w:val="70AD47" w:themeColor="accent6"/>
        </w:rPr>
      </w:pPr>
      <w:r w:rsidRPr="00547010">
        <w:rPr>
          <w:color w:val="70AD47" w:themeColor="accent6"/>
        </w:rPr>
        <w:t xml:space="preserve">2.3. </w:t>
      </w:r>
      <w:r w:rsidR="00BF7686" w:rsidRPr="00547010">
        <w:rPr>
          <w:color w:val="70AD47" w:themeColor="accent6"/>
        </w:rPr>
        <w:t>Z</w:t>
      </w:r>
      <w:r w:rsidRPr="00547010">
        <w:rPr>
          <w:color w:val="70AD47" w:themeColor="accent6"/>
        </w:rPr>
        <w:t>aključak o ostvarenom napretku u provedbi mjera</w:t>
      </w:r>
    </w:p>
    <w:p w14:paraId="7BBE4382" w14:textId="77777777" w:rsidR="000426CF" w:rsidRDefault="000426CF" w:rsidP="00BF7686">
      <w:pPr>
        <w:jc w:val="both"/>
      </w:pPr>
    </w:p>
    <w:p w14:paraId="56A83244" w14:textId="1CEB6BAE" w:rsidR="004F1E3E" w:rsidRPr="00EC5530" w:rsidRDefault="00684DF6" w:rsidP="00BF7686">
      <w:pPr>
        <w:jc w:val="both"/>
      </w:pPr>
      <w:r>
        <w:t>U promatranom izvještajnom razdoblju te a</w:t>
      </w:r>
      <w:r w:rsidR="004F1E3E">
        <w:t xml:space="preserve">nalizom </w:t>
      </w:r>
      <w:r w:rsidR="002C64DA">
        <w:t>G</w:t>
      </w:r>
      <w:r w:rsidR="004F1E3E">
        <w:t>odišnjeg izvješća Provedbenog programa za razdoblje od 1. siječnja 202</w:t>
      </w:r>
      <w:r w:rsidR="00936926">
        <w:t>5</w:t>
      </w:r>
      <w:r w:rsidR="004F1E3E">
        <w:t xml:space="preserve">. do 31. </w:t>
      </w:r>
      <w:r w:rsidR="002C64DA">
        <w:t>prosinca</w:t>
      </w:r>
      <w:r w:rsidR="004F1E3E">
        <w:t xml:space="preserve"> </w:t>
      </w:r>
      <w:r w:rsidR="001E1C43">
        <w:t>202</w:t>
      </w:r>
      <w:r w:rsidR="00936926">
        <w:t>5</w:t>
      </w:r>
      <w:r w:rsidR="001E1C43">
        <w:t>. Općin</w:t>
      </w:r>
      <w:r w:rsidR="00A35D70">
        <w:t>e</w:t>
      </w:r>
      <w:r w:rsidR="001E1C43">
        <w:t xml:space="preserve"> </w:t>
      </w:r>
      <w:r w:rsidR="00EC5530">
        <w:t>Strizivojna</w:t>
      </w:r>
      <w:r w:rsidR="001E1C43">
        <w:t xml:space="preserve"> prov</w:t>
      </w:r>
      <w:r>
        <w:t xml:space="preserve">edba svih </w:t>
      </w:r>
      <w:r w:rsidR="00EC5530">
        <w:t>9</w:t>
      </w:r>
      <w:r>
        <w:t xml:space="preserve"> mjera odvija se u skladu s planiranom dinamikom </w:t>
      </w:r>
      <w:r w:rsidR="001E1C43">
        <w:t xml:space="preserve"> sv</w:t>
      </w:r>
      <w:r w:rsidR="00A35D70">
        <w:t>e</w:t>
      </w:r>
      <w:r w:rsidR="001E1C43">
        <w:t xml:space="preserve"> mjer</w:t>
      </w:r>
      <w:r w:rsidR="00A35D70">
        <w:t>e</w:t>
      </w:r>
      <w:r w:rsidR="007B6DAC">
        <w:t xml:space="preserve"> </w:t>
      </w:r>
      <w:r w:rsidR="001E1C43">
        <w:t xml:space="preserve">trenutno </w:t>
      </w:r>
      <w:r w:rsidR="00A35D70">
        <w:t>su</w:t>
      </w:r>
      <w:r w:rsidR="001E1C43">
        <w:t xml:space="preserve"> u nekoj od faza provedbe</w:t>
      </w:r>
      <w:r w:rsidR="002D471C">
        <w:t>,</w:t>
      </w:r>
      <w:r w:rsidR="00A35D70">
        <w:t xml:space="preserve"> te je </w:t>
      </w:r>
      <w:r w:rsidR="001E1C43">
        <w:t xml:space="preserve">ostvaren planirani napredak sukladno zadanim </w:t>
      </w:r>
      <w:r>
        <w:t xml:space="preserve">pokazateljima unutar pojedine mjere. </w:t>
      </w:r>
      <w:r w:rsidRPr="00CB3927">
        <w:t>Pokazatelj</w:t>
      </w:r>
      <w:r w:rsidR="00005848" w:rsidRPr="00CB3927">
        <w:t>i</w:t>
      </w:r>
      <w:r w:rsidRPr="00CB3927">
        <w:t xml:space="preserve"> </w:t>
      </w:r>
      <w:r w:rsidR="004E13B9" w:rsidRPr="00CB3927">
        <w:t>iz mjere</w:t>
      </w:r>
      <w:r w:rsidR="00EC5530">
        <w:t xml:space="preserve"> 2. </w:t>
      </w:r>
      <w:r w:rsidR="00EC5530" w:rsidRPr="00520BC9">
        <w:rPr>
          <w:szCs w:val="24"/>
        </w:rPr>
        <w:t>Razvoj malog i srednjeg poduzetništva i obrtništva</w:t>
      </w:r>
      <w:r w:rsidR="00EC5530">
        <w:t xml:space="preserve"> i 3. </w:t>
      </w:r>
      <w:r w:rsidR="00EC5530" w:rsidRPr="00520BC9">
        <w:rPr>
          <w:szCs w:val="24"/>
        </w:rPr>
        <w:t>Izgradnja i unaprjeđenje komunalne i prometne infrastrukture</w:t>
      </w:r>
      <w:r w:rsidR="00EC5530">
        <w:t xml:space="preserve"> </w:t>
      </w:r>
      <w:r w:rsidR="00005848" w:rsidRPr="00CB3927">
        <w:t>ostvarit će se kroz iduća izvještajna razdoblja.</w:t>
      </w:r>
      <w:r w:rsidR="00005848">
        <w:rPr>
          <w:b/>
          <w:bCs/>
        </w:rPr>
        <w:t xml:space="preserve"> </w:t>
      </w:r>
      <w:r w:rsidR="004E13B9" w:rsidRPr="00A35D70">
        <w:rPr>
          <w:b/>
          <w:bCs/>
        </w:rPr>
        <w:t xml:space="preserve"> </w:t>
      </w:r>
    </w:p>
    <w:p w14:paraId="0B3520A3" w14:textId="7F6AA9C1" w:rsidR="007D725F" w:rsidRDefault="00341289" w:rsidP="007D725F">
      <w:pPr>
        <w:jc w:val="both"/>
      </w:pPr>
      <w:r w:rsidRPr="00341289">
        <w:t>U</w:t>
      </w:r>
      <w:r w:rsidR="000E7C4F">
        <w:t xml:space="preserve"> ovom </w:t>
      </w:r>
      <w:r w:rsidRPr="00341289">
        <w:t xml:space="preserve">izvještajnom razdoblju, provedba svih </w:t>
      </w:r>
      <w:r w:rsidR="00202DEE">
        <w:t>9</w:t>
      </w:r>
      <w:r w:rsidRPr="00341289">
        <w:t xml:space="preserve"> mjera određenih Provedbenim programom Općine </w:t>
      </w:r>
      <w:r w:rsidR="00202DEE">
        <w:t>Strizivojna</w:t>
      </w:r>
      <w:r w:rsidRPr="00341289">
        <w:t xml:space="preserve"> za razdoblje 2021.-</w:t>
      </w:r>
      <w:r w:rsidR="00202DEE">
        <w:t xml:space="preserve"> </w:t>
      </w:r>
      <w:r w:rsidRPr="00341289">
        <w:t xml:space="preserve">2025. odvijala se planiranom dinamikom. Status svih mjera je „U tijeku“ budući da su </w:t>
      </w:r>
      <w:r w:rsidRPr="000426CF">
        <w:rPr>
          <w:szCs w:val="24"/>
        </w:rPr>
        <w:t>pripadajuće ključne aktivnosti za pojedinu mjeru postignute u planiranom roku</w:t>
      </w:r>
      <w:r w:rsidR="00E63A2A" w:rsidRPr="000426CF">
        <w:rPr>
          <w:szCs w:val="24"/>
        </w:rPr>
        <w:t>, osim mjere - Unaprjeđenje ostalih komunalnih usluga poput sustava gospodarenja otpadom i veterinarskih usluga koja je u potpunosti izvršena</w:t>
      </w:r>
      <w:r w:rsidRPr="00341289">
        <w:t xml:space="preserve">. Općina </w:t>
      </w:r>
      <w:r w:rsidR="00202DEE">
        <w:t>Strizivojna</w:t>
      </w:r>
      <w:r w:rsidRPr="00341289">
        <w:t xml:space="preserve"> </w:t>
      </w:r>
      <w:r w:rsidR="00136146">
        <w:t xml:space="preserve">će </w:t>
      </w:r>
      <w:r w:rsidRPr="00341289">
        <w:t>i u nadolazećem razdoblju nastavit</w:t>
      </w:r>
      <w:r w:rsidR="00136146">
        <w:t>i</w:t>
      </w:r>
      <w:r w:rsidRPr="00341289">
        <w:t xml:space="preserve"> provoditi aktivnosti provedbe određenih mjera prema planu, a eventualne prepreke u provedbi nastojat će se otkloniti u što bržem roku i na adekvatan način.</w:t>
      </w:r>
    </w:p>
    <w:p w14:paraId="077DBE5B" w14:textId="77777777" w:rsidR="00533BAA" w:rsidRDefault="00533BAA" w:rsidP="007D725F">
      <w:pPr>
        <w:jc w:val="both"/>
      </w:pPr>
    </w:p>
    <w:p w14:paraId="118079E8" w14:textId="185A2B23" w:rsidR="00015BF6" w:rsidRDefault="00305C8B" w:rsidP="007D725F">
      <w:pPr>
        <w:jc w:val="both"/>
        <w:rPr>
          <w:color w:val="70AD47" w:themeColor="accent6"/>
        </w:rPr>
      </w:pPr>
      <w:r w:rsidRPr="00547010">
        <w:rPr>
          <w:color w:val="70AD47" w:themeColor="accent6"/>
        </w:rPr>
        <w:t>2.4. Preporuke za otklanjanje prepreka u postig</w:t>
      </w:r>
      <w:r w:rsidR="00786470" w:rsidRPr="00547010">
        <w:rPr>
          <w:color w:val="70AD47" w:themeColor="accent6"/>
        </w:rPr>
        <w:t>n</w:t>
      </w:r>
      <w:r w:rsidRPr="00547010">
        <w:rPr>
          <w:color w:val="70AD47" w:themeColor="accent6"/>
        </w:rPr>
        <w:t xml:space="preserve">uću ključnih točaka ostvarenja </w:t>
      </w:r>
    </w:p>
    <w:p w14:paraId="56358EDE" w14:textId="77777777" w:rsidR="00F824DE" w:rsidRPr="007D725F" w:rsidRDefault="00F824DE" w:rsidP="007D725F">
      <w:pPr>
        <w:jc w:val="both"/>
      </w:pPr>
    </w:p>
    <w:p w14:paraId="223A475C" w14:textId="02C2F6CC" w:rsidR="00C4658B" w:rsidRDefault="00DB2DB5" w:rsidP="00A35D70">
      <w:pPr>
        <w:jc w:val="both"/>
      </w:pPr>
      <w:r w:rsidRPr="00F1454B">
        <w:t xml:space="preserve">Sagledavajući cjelokupnu sliku planiranog i provedenog može se zaključiti da sve one aktivne mjere koje se provode su na zadovoljavajućoj razini te </w:t>
      </w:r>
      <w:r w:rsidR="007E4FC2">
        <w:t xml:space="preserve">Općina nema preporuka za otklanjanje prepreka. </w:t>
      </w:r>
    </w:p>
    <w:p w14:paraId="5F60FBFB" w14:textId="77777777" w:rsidR="007D725F" w:rsidRDefault="007D725F" w:rsidP="00737BAA">
      <w:pPr>
        <w:pStyle w:val="Odlomakpopisa"/>
        <w:ind w:left="0"/>
      </w:pPr>
    </w:p>
    <w:p w14:paraId="788BBEBE" w14:textId="552FD103" w:rsidR="00015BF6" w:rsidRPr="00547010" w:rsidRDefault="00C40A5B" w:rsidP="00C40A5B">
      <w:pPr>
        <w:pStyle w:val="Odlomakpopisa"/>
        <w:numPr>
          <w:ilvl w:val="0"/>
          <w:numId w:val="5"/>
        </w:numPr>
        <w:ind w:left="-993" w:firstLine="993"/>
        <w:rPr>
          <w:b/>
          <w:bCs/>
          <w:color w:val="70AD47" w:themeColor="accent6"/>
        </w:rPr>
      </w:pPr>
      <w:r w:rsidRPr="00547010">
        <w:rPr>
          <w:b/>
          <w:bCs/>
          <w:color w:val="70AD47" w:themeColor="accent6"/>
        </w:rPr>
        <w:t>DOPRINOS OSTVARENJU CILJEVA JAVNIH POLITIKA</w:t>
      </w:r>
    </w:p>
    <w:p w14:paraId="7980DC01" w14:textId="5F85059A" w:rsidR="00C40A5B" w:rsidRDefault="00C40A5B" w:rsidP="00C40A5B">
      <w:pPr>
        <w:pStyle w:val="Odlomakpopisa"/>
        <w:ind w:left="0"/>
      </w:pPr>
    </w:p>
    <w:p w14:paraId="13C511F9" w14:textId="015552C1" w:rsidR="003857B0" w:rsidRDefault="00C40A5B" w:rsidP="00EC75AB">
      <w:pPr>
        <w:pStyle w:val="Odlomakpopisa"/>
        <w:ind w:left="0"/>
        <w:jc w:val="both"/>
      </w:pPr>
      <w:r>
        <w:t>Provedbom mjera utvrđenih u Provedbenom programu doprinosi se sljedećim ciljevima</w:t>
      </w:r>
      <w:r w:rsidR="003857B0">
        <w:t xml:space="preserve">, </w:t>
      </w:r>
      <w:r w:rsidR="0095138E">
        <w:t xml:space="preserve"> </w:t>
      </w:r>
      <w:r w:rsidR="00EC75AB">
        <w:t>N</w:t>
      </w:r>
      <w:r w:rsidR="00EC75AB" w:rsidRPr="00EC75AB">
        <w:t>acionaln</w:t>
      </w:r>
      <w:r w:rsidR="00EC75AB">
        <w:t xml:space="preserve">e </w:t>
      </w:r>
      <w:r w:rsidR="00EC75AB" w:rsidRPr="00EC75AB">
        <w:t xml:space="preserve"> razvojn</w:t>
      </w:r>
      <w:r w:rsidR="00EC75AB">
        <w:t>e</w:t>
      </w:r>
      <w:r w:rsidR="00EC75AB" w:rsidRPr="00EC75AB">
        <w:t xml:space="preserve"> strategij</w:t>
      </w:r>
      <w:r w:rsidR="00EC75AB">
        <w:t>e</w:t>
      </w:r>
      <w:r w:rsidR="00EC75AB" w:rsidRPr="00EC75AB">
        <w:t xml:space="preserve"> Republike Hrvatske do 2030. godine</w:t>
      </w:r>
    </w:p>
    <w:p w14:paraId="6137B7C8" w14:textId="319261F4" w:rsidR="00EC75AB" w:rsidRDefault="00EC75AB" w:rsidP="00EC75AB">
      <w:pPr>
        <w:pStyle w:val="Odlomakpopisa"/>
        <w:ind w:left="0"/>
        <w:jc w:val="both"/>
      </w:pPr>
    </w:p>
    <w:p w14:paraId="57C48F80" w14:textId="2AC214BE" w:rsidR="00EC75AB" w:rsidRDefault="00EC75AB" w:rsidP="00EC75AB">
      <w:pPr>
        <w:pStyle w:val="Odlomakpopisa"/>
        <w:ind w:left="0"/>
        <w:jc w:val="both"/>
      </w:pPr>
    </w:p>
    <w:p w14:paraId="7A041EE1" w14:textId="77777777" w:rsidR="00435492" w:rsidRPr="00435492" w:rsidRDefault="00435492" w:rsidP="00435492">
      <w:bookmarkStart w:id="1" w:name="_Hlk109945593"/>
      <w:r w:rsidRPr="00435492">
        <w:t>SC 1. Konkurentno i inovativno gospodarstvo</w:t>
      </w:r>
    </w:p>
    <w:bookmarkEnd w:id="1"/>
    <w:p w14:paraId="0B21A4D6" w14:textId="77777777" w:rsidR="00435492" w:rsidRPr="00435492" w:rsidRDefault="00435492" w:rsidP="00435492">
      <w:r w:rsidRPr="00435492">
        <w:t>SC 2. Obrazovani i zaposleni ljudi</w:t>
      </w:r>
    </w:p>
    <w:p w14:paraId="24BD6C67" w14:textId="77777777" w:rsidR="00435492" w:rsidRPr="00435492" w:rsidRDefault="00435492" w:rsidP="00435492">
      <w:r w:rsidRPr="00435492">
        <w:t>SC 3. Učinkovito i djelotvorno pravosuđe, javna uprava i upravljanje državnom imovinom</w:t>
      </w:r>
    </w:p>
    <w:p w14:paraId="11F469E9" w14:textId="77777777" w:rsidR="00435492" w:rsidRPr="00435492" w:rsidRDefault="00435492" w:rsidP="00435492">
      <w:r w:rsidRPr="00435492">
        <w:t>SC 5. Zdrav, aktivan i kvalitetan život</w:t>
      </w:r>
    </w:p>
    <w:p w14:paraId="688FD5DA" w14:textId="77777777" w:rsidR="00435492" w:rsidRPr="00435492" w:rsidRDefault="00435492" w:rsidP="00435492">
      <w:r w:rsidRPr="00435492">
        <w:t>SC 7. Sigurnost za stabilan razvoj</w:t>
      </w:r>
    </w:p>
    <w:p w14:paraId="710BED99" w14:textId="77777777" w:rsidR="00435492" w:rsidRPr="00435492" w:rsidRDefault="00435492" w:rsidP="00435492">
      <w:r w:rsidRPr="00435492">
        <w:t>SC 8. Ekološka  i energetska tranzicija za klimatsku neutralnost</w:t>
      </w:r>
    </w:p>
    <w:p w14:paraId="71A70BE0" w14:textId="77777777" w:rsidR="00435492" w:rsidRPr="00435492" w:rsidRDefault="00435492" w:rsidP="00435492">
      <w:r w:rsidRPr="00435492">
        <w:t>SC 10. Održiva mobilnost</w:t>
      </w:r>
    </w:p>
    <w:p w14:paraId="15CF9090" w14:textId="77777777" w:rsidR="00936926" w:rsidRDefault="00936926" w:rsidP="00185535">
      <w:pPr>
        <w:jc w:val="both"/>
        <w:rPr>
          <w:b/>
          <w:bCs/>
          <w:color w:val="70AD47" w:themeColor="accent6"/>
          <w:u w:val="single"/>
        </w:rPr>
      </w:pPr>
    </w:p>
    <w:p w14:paraId="2AA9579D" w14:textId="0E8EC2B0" w:rsidR="003137AD" w:rsidRPr="00547010" w:rsidRDefault="003137AD" w:rsidP="00185535">
      <w:pPr>
        <w:jc w:val="both"/>
        <w:rPr>
          <w:b/>
          <w:bCs/>
          <w:color w:val="70AD47" w:themeColor="accent6"/>
          <w:u w:val="single"/>
        </w:rPr>
      </w:pPr>
      <w:r w:rsidRPr="00547010">
        <w:rPr>
          <w:b/>
          <w:bCs/>
          <w:color w:val="70AD47" w:themeColor="accent6"/>
          <w:u w:val="single"/>
        </w:rPr>
        <w:t>Mjera 1.</w:t>
      </w:r>
      <w:r w:rsidR="00C56654" w:rsidRPr="00547010">
        <w:rPr>
          <w:b/>
          <w:bCs/>
          <w:color w:val="70AD47" w:themeColor="accent6"/>
          <w:u w:val="single"/>
        </w:rPr>
        <w:t xml:space="preserve"> </w:t>
      </w:r>
      <w:r w:rsidR="004359C2" w:rsidRPr="004359C2">
        <w:rPr>
          <w:b/>
          <w:bCs/>
          <w:color w:val="70AD47" w:themeColor="accent6"/>
          <w:u w:val="single"/>
        </w:rPr>
        <w:t>Izgradnja i unaprjeđenje poduzetničke infrastrukture</w:t>
      </w:r>
    </w:p>
    <w:p w14:paraId="6B37BB2F" w14:textId="77777777" w:rsidR="00886BCD" w:rsidRDefault="00886BCD" w:rsidP="00185535">
      <w:pPr>
        <w:jc w:val="both"/>
      </w:pPr>
    </w:p>
    <w:p w14:paraId="60879DB5" w14:textId="53F27325" w:rsidR="004359C2" w:rsidRPr="007A0608" w:rsidRDefault="00185535" w:rsidP="004359C2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bookmarkStart w:id="2" w:name="_Hlk109853871"/>
      <w:bookmarkStart w:id="3" w:name="_Hlk109797409"/>
      <w:r w:rsidRPr="00185535">
        <w:t xml:space="preserve">Predmetna mjera </w:t>
      </w:r>
      <w:r>
        <w:t>doprinosi</w:t>
      </w:r>
      <w:r w:rsidR="001B56AF">
        <w:t xml:space="preserve"> </w:t>
      </w:r>
      <w:bookmarkEnd w:id="2"/>
      <w:r w:rsidR="004359C2" w:rsidRPr="004359C2">
        <w:t>SC 1. Konkurentno i inovativno gospodarstvo</w:t>
      </w:r>
      <w:r w:rsidR="004359C2">
        <w:t>, N</w:t>
      </w:r>
      <w:r w:rsidR="004359C2" w:rsidRPr="00EC75AB">
        <w:t>acionaln</w:t>
      </w:r>
      <w:r w:rsidR="004359C2">
        <w:t xml:space="preserve">e </w:t>
      </w:r>
      <w:r w:rsidR="004359C2" w:rsidRPr="00EC75AB">
        <w:t xml:space="preserve"> razvojn</w:t>
      </w:r>
      <w:r w:rsidR="004359C2">
        <w:t>e</w:t>
      </w:r>
      <w:r w:rsidR="004359C2" w:rsidRPr="00EC75AB">
        <w:t xml:space="preserve"> strategij</w:t>
      </w:r>
      <w:r w:rsidR="004359C2">
        <w:t>e</w:t>
      </w:r>
      <w:r w:rsidR="004359C2" w:rsidRPr="00EC75AB">
        <w:t xml:space="preserve"> Republike Hrvatske do 2030. godine</w:t>
      </w:r>
      <w:r w:rsidR="004359C2">
        <w:t xml:space="preserve">, </w:t>
      </w:r>
      <w:r w:rsidR="00BD67FF" w:rsidRPr="00BD67FF">
        <w:t>poticanje gospodarskog rasta kroz planiranje i pravodobnu izgradnju poduzetničke infrastrukture koja je u funkciji ravnomjernog regionalnog razvoja Republike Hrvatske, bržeg rasta poduzetništva i povećanja investicija i zaposlenosti unutar područja na kojem se poduzetnička infrastruktura planira, odnosno gradi.</w:t>
      </w:r>
      <w:r w:rsidR="00BD67FF">
        <w:t xml:space="preserve"> P</w:t>
      </w:r>
      <w:r w:rsidR="004359C2">
        <w:t xml:space="preserve">rovedbom mjere </w:t>
      </w:r>
      <w:r w:rsidR="004359C2">
        <w:rPr>
          <w:rFonts w:cs="Times New Roman"/>
          <w:szCs w:val="24"/>
        </w:rPr>
        <w:t>u</w:t>
      </w:r>
      <w:r w:rsidR="004359C2" w:rsidRPr="007A0608">
        <w:rPr>
          <w:rFonts w:cs="Times New Roman"/>
          <w:szCs w:val="24"/>
        </w:rPr>
        <w:t>naprijediti poslovnu infrastrukturu kako bi se povećala poslovna atraktivnost i konkurentnost Općine. Povećati zapošljavanje i poticati daljnji rast i razvoj kao i smanjenje iseljavanja stanovništva.</w:t>
      </w:r>
    </w:p>
    <w:p w14:paraId="51666448" w14:textId="77777777" w:rsidR="007C1DE3" w:rsidRPr="00C56654" w:rsidRDefault="007C1DE3" w:rsidP="007C1DE3">
      <w:pPr>
        <w:jc w:val="both"/>
      </w:pPr>
      <w:r w:rsidRPr="002D471C">
        <w:t>U okviru ove mjere planirane su sljedeće aktivnosti:</w:t>
      </w:r>
    </w:p>
    <w:p w14:paraId="0543E590" w14:textId="77777777" w:rsidR="007C1DE3" w:rsidRDefault="007C1DE3" w:rsidP="007C1DE3">
      <w:pPr>
        <w:jc w:val="both"/>
      </w:pPr>
      <w:r>
        <w:t>• Izrada projektno – tehničke dokumentacije za poduzetnički inkubator</w:t>
      </w:r>
    </w:p>
    <w:p w14:paraId="18CA66E2" w14:textId="77777777" w:rsidR="007C1DE3" w:rsidRDefault="007C1DE3" w:rsidP="007C1DE3">
      <w:pPr>
        <w:jc w:val="both"/>
      </w:pPr>
      <w:r>
        <w:t>• Izgradnja poduzetničkog inkubatora</w:t>
      </w:r>
    </w:p>
    <w:p w14:paraId="27D9ADF7" w14:textId="77777777" w:rsidR="007C1DE3" w:rsidRDefault="007C1DE3" w:rsidP="001A5759">
      <w:pPr>
        <w:ind w:left="142" w:hanging="142"/>
        <w:jc w:val="both"/>
      </w:pPr>
      <w:r>
        <w:t>• Donošenje poticajnih mjera za privlačenje poslovnih subjekata i investicija u poduzetničku zonu</w:t>
      </w:r>
    </w:p>
    <w:p w14:paraId="502BC5B0" w14:textId="64F3A99B" w:rsidR="007C1DE3" w:rsidRDefault="007C1DE3" w:rsidP="007C1DE3">
      <w:pPr>
        <w:jc w:val="both"/>
      </w:pPr>
      <w:r>
        <w:t>• Obnova postojećih i izgradnja novih prostora poduzetničke infrastrukture</w:t>
      </w:r>
    </w:p>
    <w:p w14:paraId="692D5428" w14:textId="77777777" w:rsidR="00601C6D" w:rsidRDefault="00601C6D" w:rsidP="00C56654">
      <w:pPr>
        <w:jc w:val="both"/>
      </w:pPr>
    </w:p>
    <w:p w14:paraId="0ABA2E6E" w14:textId="0914A4F6" w:rsidR="007C1DE3" w:rsidRDefault="00423828" w:rsidP="00C56654">
      <w:pPr>
        <w:jc w:val="both"/>
      </w:pPr>
      <w:r>
        <w:lastRenderedPageBreak/>
        <w:t>Izgrađena je poduzetnička zona.</w:t>
      </w:r>
    </w:p>
    <w:p w14:paraId="69E0421E" w14:textId="3F70CD3A" w:rsidR="000778A3" w:rsidRDefault="00AB60B8" w:rsidP="00C56654">
      <w:pPr>
        <w:jc w:val="both"/>
      </w:pPr>
      <w:r>
        <w:t>U tijeku je priprema javnog natječaja za prodaju parcela u gospodarskoj zoni.</w:t>
      </w:r>
    </w:p>
    <w:p w14:paraId="77FCD362" w14:textId="77777777" w:rsidR="00601C6D" w:rsidRDefault="00601C6D" w:rsidP="00C56654">
      <w:pPr>
        <w:jc w:val="both"/>
      </w:pPr>
    </w:p>
    <w:p w14:paraId="20C287B2" w14:textId="3F3B5FE5" w:rsidR="001A5759" w:rsidRDefault="007C1DE3" w:rsidP="00C56654">
      <w:pPr>
        <w:jc w:val="both"/>
      </w:pPr>
      <w:r>
        <w:t>Za predmetnu mjeru ostvareni su pokazatelji kako sl</w:t>
      </w:r>
      <w:r w:rsidR="0007227D">
        <w:t>i</w:t>
      </w:r>
      <w:r>
        <w:t>jedi:</w:t>
      </w:r>
    </w:p>
    <w:p w14:paraId="0FF35ACD" w14:textId="77777777" w:rsidR="001A5759" w:rsidRDefault="001A5759" w:rsidP="00C56654">
      <w:pPr>
        <w:jc w:val="both"/>
      </w:pPr>
      <w:bookmarkStart w:id="4" w:name="_Hlk125538000"/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2954"/>
        <w:gridCol w:w="1976"/>
        <w:gridCol w:w="1832"/>
        <w:gridCol w:w="2254"/>
      </w:tblGrid>
      <w:tr w:rsidR="001A5759" w14:paraId="142E8711" w14:textId="77777777" w:rsidTr="00157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shd w:val="clear" w:color="auto" w:fill="E2EFD9" w:themeFill="accent6" w:themeFillTint="33"/>
          </w:tcPr>
          <w:p w14:paraId="1AD5CDF7" w14:textId="77777777" w:rsidR="001A5759" w:rsidRDefault="001A5759" w:rsidP="00364C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Pokazatelji rezultata mjere</w:t>
            </w:r>
          </w:p>
          <w:p w14:paraId="174B2F03" w14:textId="77777777" w:rsidR="001A5759" w:rsidRDefault="001A5759" w:rsidP="00364C20">
            <w:pPr>
              <w:jc w:val="center"/>
              <w:rPr>
                <w:szCs w:val="24"/>
              </w:rPr>
            </w:pPr>
          </w:p>
        </w:tc>
        <w:tc>
          <w:tcPr>
            <w:tcW w:w="1976" w:type="dxa"/>
            <w:shd w:val="clear" w:color="auto" w:fill="E2EFD9" w:themeFill="accent6" w:themeFillTint="33"/>
            <w:hideMark/>
          </w:tcPr>
          <w:p w14:paraId="3A5734FF" w14:textId="77777777" w:rsidR="001A5759" w:rsidRDefault="001A5759" w:rsidP="00364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Početna vrijednost</w:t>
            </w:r>
          </w:p>
        </w:tc>
        <w:tc>
          <w:tcPr>
            <w:tcW w:w="1832" w:type="dxa"/>
            <w:shd w:val="clear" w:color="auto" w:fill="E2EFD9" w:themeFill="accent6" w:themeFillTint="33"/>
            <w:hideMark/>
          </w:tcPr>
          <w:p w14:paraId="3E98E93D" w14:textId="2DB3B0E7" w:rsidR="001A5759" w:rsidRDefault="001A5759" w:rsidP="00D266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Ciljna vrijednost   202</w:t>
            </w:r>
            <w:r w:rsidR="00132C00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254" w:type="dxa"/>
            <w:shd w:val="clear" w:color="auto" w:fill="E2EFD9" w:themeFill="accent6" w:themeFillTint="33"/>
            <w:hideMark/>
          </w:tcPr>
          <w:p w14:paraId="0B389165" w14:textId="77777777" w:rsidR="001A5759" w:rsidRDefault="001A5759" w:rsidP="00364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Ostvarena vrijednost</w:t>
            </w:r>
          </w:p>
        </w:tc>
      </w:tr>
      <w:tr w:rsidR="001A5759" w14:paraId="7BBE8EF2" w14:textId="77777777" w:rsidTr="00990956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8005391" w14:textId="77777777" w:rsidR="001A5759" w:rsidRPr="00A171F7" w:rsidRDefault="001A5759" w:rsidP="00364C20">
            <w:pPr>
              <w:rPr>
                <w:b w:val="0"/>
                <w:bCs w:val="0"/>
                <w:sz w:val="22"/>
              </w:rPr>
            </w:pPr>
            <w:r w:rsidRPr="00A171F7">
              <w:rPr>
                <w:b w:val="0"/>
                <w:bCs w:val="0"/>
                <w:sz w:val="22"/>
              </w:rPr>
              <w:t>Postotak izgrađenosti poduzetničkog inkubatora</w:t>
            </w:r>
          </w:p>
        </w:tc>
        <w:tc>
          <w:tcPr>
            <w:tcW w:w="1976" w:type="dxa"/>
            <w:vAlign w:val="center"/>
          </w:tcPr>
          <w:p w14:paraId="1F92CAF4" w14:textId="77777777" w:rsidR="001A5759" w:rsidRDefault="001A5759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0 %</w:t>
            </w:r>
          </w:p>
        </w:tc>
        <w:tc>
          <w:tcPr>
            <w:tcW w:w="1832" w:type="dxa"/>
            <w:vAlign w:val="center"/>
          </w:tcPr>
          <w:p w14:paraId="5D80ADFB" w14:textId="63E9F512" w:rsidR="001A5759" w:rsidRDefault="00687763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1A5759">
              <w:t xml:space="preserve"> %</w:t>
            </w:r>
          </w:p>
        </w:tc>
        <w:tc>
          <w:tcPr>
            <w:tcW w:w="2254" w:type="dxa"/>
            <w:vAlign w:val="center"/>
          </w:tcPr>
          <w:p w14:paraId="2C9F70FE" w14:textId="37168A63" w:rsidR="001A5759" w:rsidRDefault="00687763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1A5759">
              <w:t>0 %</w:t>
            </w:r>
          </w:p>
        </w:tc>
      </w:tr>
      <w:tr w:rsidR="001A5759" w14:paraId="627B4CFE" w14:textId="77777777" w:rsidTr="00990956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87ECF7A" w14:textId="77777777" w:rsidR="001A5759" w:rsidRPr="00A171F7" w:rsidRDefault="001A5759" w:rsidP="00364C20">
            <w:pPr>
              <w:rPr>
                <w:b w:val="0"/>
                <w:bCs w:val="0"/>
                <w:sz w:val="22"/>
              </w:rPr>
            </w:pPr>
            <w:r w:rsidRPr="00A171F7">
              <w:rPr>
                <w:b w:val="0"/>
                <w:bCs w:val="0"/>
                <w:sz w:val="22"/>
              </w:rPr>
              <w:t>Broj poduzetnika u poduzetničkoj zoni</w:t>
            </w:r>
          </w:p>
        </w:tc>
        <w:tc>
          <w:tcPr>
            <w:tcW w:w="1976" w:type="dxa"/>
            <w:vAlign w:val="center"/>
          </w:tcPr>
          <w:p w14:paraId="13EA5503" w14:textId="7EF67B7A" w:rsidR="001A5759" w:rsidRDefault="001A5759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32" w:type="dxa"/>
            <w:vAlign w:val="center"/>
          </w:tcPr>
          <w:p w14:paraId="1FCC17D4" w14:textId="08D72F23" w:rsidR="001A5759" w:rsidRDefault="00687763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254" w:type="dxa"/>
            <w:vAlign w:val="center"/>
          </w:tcPr>
          <w:p w14:paraId="73BADB48" w14:textId="77777777" w:rsidR="001A5759" w:rsidRDefault="001A5759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bookmarkEnd w:id="4"/>
    </w:tbl>
    <w:p w14:paraId="5AE82576" w14:textId="77777777" w:rsidR="004359C2" w:rsidRDefault="004359C2" w:rsidP="00C56654">
      <w:pPr>
        <w:jc w:val="both"/>
      </w:pPr>
    </w:p>
    <w:p w14:paraId="5ED6E5F7" w14:textId="7CD6DE95" w:rsidR="004359C2" w:rsidRDefault="00F548B3" w:rsidP="00C56654">
      <w:pPr>
        <w:jc w:val="both"/>
        <w:rPr>
          <w:b/>
          <w:bCs/>
          <w:color w:val="70AD47" w:themeColor="accent6"/>
          <w:u w:val="single"/>
        </w:rPr>
      </w:pPr>
      <w:r w:rsidRPr="00547010">
        <w:rPr>
          <w:b/>
          <w:bCs/>
          <w:color w:val="70AD47" w:themeColor="accent6"/>
          <w:u w:val="single"/>
        </w:rPr>
        <w:t>Mjera 2.</w:t>
      </w:r>
      <w:r>
        <w:rPr>
          <w:b/>
          <w:bCs/>
          <w:color w:val="70AD47" w:themeColor="accent6"/>
          <w:u w:val="single"/>
        </w:rPr>
        <w:t xml:space="preserve"> </w:t>
      </w:r>
      <w:r w:rsidRPr="00F548B3">
        <w:rPr>
          <w:b/>
          <w:bCs/>
          <w:color w:val="70AD47" w:themeColor="accent6"/>
          <w:u w:val="single"/>
        </w:rPr>
        <w:t>Razvoj malog i srednjeg poduzetništva i obrtništva</w:t>
      </w:r>
    </w:p>
    <w:p w14:paraId="6130EF11" w14:textId="70A2AC82" w:rsidR="00F548B3" w:rsidRDefault="00F548B3" w:rsidP="00C56654">
      <w:pPr>
        <w:jc w:val="both"/>
      </w:pPr>
    </w:p>
    <w:p w14:paraId="2BC0E140" w14:textId="7B4FBE14" w:rsidR="00F548B3" w:rsidRDefault="00F548B3" w:rsidP="00C56654">
      <w:pPr>
        <w:jc w:val="both"/>
      </w:pPr>
      <w:r w:rsidRPr="00185535">
        <w:t xml:space="preserve">Predmetna mjera </w:t>
      </w:r>
      <w:r>
        <w:t xml:space="preserve">doprinosi </w:t>
      </w:r>
      <w:r w:rsidRPr="004359C2">
        <w:t>SC 1. Konkurentno i inovativno gospodarstvo</w:t>
      </w:r>
      <w:r>
        <w:t>, N</w:t>
      </w:r>
      <w:r w:rsidRPr="00EC75AB">
        <w:t>acionaln</w:t>
      </w:r>
      <w:r>
        <w:t xml:space="preserve">e </w:t>
      </w:r>
      <w:r w:rsidRPr="00EC75AB">
        <w:t xml:space="preserve"> razvojn</w:t>
      </w:r>
      <w:r>
        <w:t>e</w:t>
      </w:r>
      <w:r w:rsidRPr="00EC75AB">
        <w:t xml:space="preserve"> strategij</w:t>
      </w:r>
      <w:r>
        <w:t>e</w:t>
      </w:r>
      <w:r w:rsidRPr="00EC75AB">
        <w:t xml:space="preserve"> Republike Hrvatske do 2030. godine</w:t>
      </w:r>
      <w:r w:rsidR="00BD67FF">
        <w:t>, razvoj malog i srednjeg poduzetništva na području Općine</w:t>
      </w:r>
      <w:r w:rsidR="00676E08">
        <w:t>,</w:t>
      </w:r>
      <w:r w:rsidR="00BD67FF">
        <w:t xml:space="preserve"> </w:t>
      </w:r>
      <w:r w:rsidR="00676E08" w:rsidRPr="00676E08">
        <w:t xml:space="preserve">unaprijediti gospodarski razvoj Općine </w:t>
      </w:r>
      <w:r w:rsidR="00676E08">
        <w:t>Strizivojna</w:t>
      </w:r>
      <w:r w:rsidR="00676E08" w:rsidRPr="00676E08">
        <w:t xml:space="preserve"> dodjel</w:t>
      </w:r>
      <w:r w:rsidR="00676E08">
        <w:t>om</w:t>
      </w:r>
      <w:r w:rsidR="00676E08" w:rsidRPr="00676E08">
        <w:t xml:space="preserve"> pomoći gospodarskim subjektima.</w:t>
      </w:r>
    </w:p>
    <w:p w14:paraId="2E992CA9" w14:textId="77777777" w:rsidR="00F548B3" w:rsidRPr="00C56654" w:rsidRDefault="00F548B3" w:rsidP="00F548B3">
      <w:pPr>
        <w:jc w:val="both"/>
      </w:pPr>
      <w:bookmarkStart w:id="5" w:name="_Hlk109946823"/>
      <w:r w:rsidRPr="002D471C">
        <w:t>U okviru ove mjere planirane su sljedeće aktivnosti:</w:t>
      </w:r>
    </w:p>
    <w:bookmarkEnd w:id="5"/>
    <w:p w14:paraId="1975956D" w14:textId="77777777" w:rsidR="00F548B3" w:rsidRPr="00F548B3" w:rsidRDefault="00F548B3" w:rsidP="00F548B3">
      <w:pPr>
        <w:jc w:val="both"/>
      </w:pPr>
      <w:r w:rsidRPr="00F548B3">
        <w:t>• Dodjela financijske pomoći poduzetnicima</w:t>
      </w:r>
    </w:p>
    <w:p w14:paraId="4EF2232E" w14:textId="77777777" w:rsidR="00F548B3" w:rsidRPr="00F548B3" w:rsidRDefault="00F548B3" w:rsidP="00F548B3">
      <w:pPr>
        <w:jc w:val="both"/>
      </w:pPr>
      <w:r w:rsidRPr="00F548B3">
        <w:t>• Dodjela financijske pomoći obrtnicima</w:t>
      </w:r>
    </w:p>
    <w:p w14:paraId="3503FF91" w14:textId="521A0FCC" w:rsidR="00F548B3" w:rsidRPr="00F548B3" w:rsidRDefault="00F548B3" w:rsidP="00F548B3">
      <w:pPr>
        <w:jc w:val="both"/>
      </w:pPr>
      <w:r w:rsidRPr="00F548B3">
        <w:t>• Dodjela potpora za samozapošljavanje i m</w:t>
      </w:r>
      <w:r w:rsidR="00676E08">
        <w:t>ikr</w:t>
      </w:r>
      <w:r w:rsidRPr="00F548B3">
        <w:t>o poduzeća</w:t>
      </w:r>
    </w:p>
    <w:p w14:paraId="2761C262" w14:textId="216C7985" w:rsidR="007C1DE3" w:rsidRDefault="00F548B3" w:rsidP="00C56654">
      <w:pPr>
        <w:jc w:val="both"/>
      </w:pPr>
      <w:r w:rsidRPr="00F548B3">
        <w:t>U tijeku</w:t>
      </w:r>
      <w:r w:rsidR="00E63A2A">
        <w:t xml:space="preserve"> je</w:t>
      </w:r>
      <w:r w:rsidRPr="00F548B3">
        <w:t xml:space="preserve"> analiza financijskog stanja </w:t>
      </w:r>
      <w:r w:rsidR="00AB60B8">
        <w:t>zbog novonastale situacije povezane sa provedbom ostalih projekata.</w:t>
      </w:r>
    </w:p>
    <w:p w14:paraId="44E28FCE" w14:textId="2F1076FA" w:rsidR="00F548B3" w:rsidRDefault="00F548B3" w:rsidP="00F548B3">
      <w:pPr>
        <w:jc w:val="both"/>
      </w:pPr>
      <w:r>
        <w:t>Za predmetnu mjeru ostvareni su pokazatelji kako sl</w:t>
      </w:r>
      <w:r w:rsidR="00676E08">
        <w:t>i</w:t>
      </w:r>
      <w:r>
        <w:t>jedi:</w:t>
      </w:r>
    </w:p>
    <w:p w14:paraId="5F02C825" w14:textId="051658A6" w:rsidR="007C1DE3" w:rsidRDefault="007C1DE3" w:rsidP="00C56654">
      <w:pPr>
        <w:jc w:val="both"/>
      </w:pPr>
      <w:bookmarkStart w:id="6" w:name="_Hlk125538028"/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2954"/>
        <w:gridCol w:w="1976"/>
        <w:gridCol w:w="1832"/>
        <w:gridCol w:w="2254"/>
      </w:tblGrid>
      <w:tr w:rsidR="00F548B3" w14:paraId="0837052D" w14:textId="77777777" w:rsidTr="002A4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shd w:val="clear" w:color="auto" w:fill="E2EFD9" w:themeFill="accent6" w:themeFillTint="33"/>
          </w:tcPr>
          <w:p w14:paraId="32C71694" w14:textId="77777777" w:rsidR="00F548B3" w:rsidRDefault="00F548B3" w:rsidP="00364C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Pokazatelji rezultata mjere</w:t>
            </w:r>
          </w:p>
          <w:p w14:paraId="1AB9EF0E" w14:textId="77777777" w:rsidR="00F548B3" w:rsidRDefault="00F548B3" w:rsidP="00364C20">
            <w:pPr>
              <w:jc w:val="center"/>
              <w:rPr>
                <w:szCs w:val="24"/>
              </w:rPr>
            </w:pPr>
          </w:p>
        </w:tc>
        <w:tc>
          <w:tcPr>
            <w:tcW w:w="1976" w:type="dxa"/>
            <w:shd w:val="clear" w:color="auto" w:fill="E2EFD9" w:themeFill="accent6" w:themeFillTint="33"/>
            <w:hideMark/>
          </w:tcPr>
          <w:p w14:paraId="6A14A3E8" w14:textId="77777777" w:rsidR="00F548B3" w:rsidRDefault="00F548B3" w:rsidP="00364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Početna vrijednost</w:t>
            </w:r>
          </w:p>
        </w:tc>
        <w:tc>
          <w:tcPr>
            <w:tcW w:w="1832" w:type="dxa"/>
            <w:shd w:val="clear" w:color="auto" w:fill="E2EFD9" w:themeFill="accent6" w:themeFillTint="33"/>
            <w:hideMark/>
          </w:tcPr>
          <w:p w14:paraId="34E0E17C" w14:textId="272D98C9" w:rsidR="00F548B3" w:rsidRDefault="00F548B3" w:rsidP="00D266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Ciljna vrijednost   202</w:t>
            </w:r>
            <w:r w:rsidR="00423828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2254" w:type="dxa"/>
            <w:shd w:val="clear" w:color="auto" w:fill="E2EFD9" w:themeFill="accent6" w:themeFillTint="33"/>
            <w:hideMark/>
          </w:tcPr>
          <w:p w14:paraId="32372299" w14:textId="77777777" w:rsidR="00F548B3" w:rsidRDefault="00F548B3" w:rsidP="00364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Ostvarena vrijednost</w:t>
            </w:r>
          </w:p>
        </w:tc>
      </w:tr>
      <w:tr w:rsidR="00F548B3" w:rsidRPr="007E077C" w14:paraId="79C0AE42" w14:textId="77777777" w:rsidTr="00990956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1CE4EAA" w14:textId="77777777" w:rsidR="00F548B3" w:rsidRPr="007E077C" w:rsidRDefault="00F548B3" w:rsidP="00364C20">
            <w:pPr>
              <w:rPr>
                <w:b w:val="0"/>
                <w:bCs w:val="0"/>
                <w:sz w:val="22"/>
              </w:rPr>
            </w:pPr>
            <w:r w:rsidRPr="007E077C">
              <w:rPr>
                <w:b w:val="0"/>
                <w:bCs w:val="0"/>
                <w:sz w:val="22"/>
              </w:rPr>
              <w:t>Broj poduzetnika koji primaju subvenciju</w:t>
            </w:r>
          </w:p>
        </w:tc>
        <w:tc>
          <w:tcPr>
            <w:tcW w:w="1976" w:type="dxa"/>
            <w:vAlign w:val="center"/>
          </w:tcPr>
          <w:p w14:paraId="22AC95E5" w14:textId="77777777" w:rsidR="00F548B3" w:rsidRPr="007E077C" w:rsidRDefault="00F548B3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E077C">
              <w:rPr>
                <w:sz w:val="22"/>
                <w:szCs w:val="20"/>
              </w:rPr>
              <w:t>0</w:t>
            </w:r>
          </w:p>
        </w:tc>
        <w:tc>
          <w:tcPr>
            <w:tcW w:w="1832" w:type="dxa"/>
            <w:vAlign w:val="center"/>
          </w:tcPr>
          <w:p w14:paraId="51FF2644" w14:textId="78576F8D" w:rsidR="00F548B3" w:rsidRPr="007E077C" w:rsidRDefault="00687763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2254" w:type="dxa"/>
            <w:vAlign w:val="center"/>
          </w:tcPr>
          <w:p w14:paraId="446BE1C2" w14:textId="77777777" w:rsidR="00F548B3" w:rsidRPr="007E077C" w:rsidRDefault="00F548B3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E077C">
              <w:rPr>
                <w:sz w:val="22"/>
                <w:szCs w:val="20"/>
              </w:rPr>
              <w:t>0</w:t>
            </w:r>
          </w:p>
        </w:tc>
      </w:tr>
      <w:tr w:rsidR="00F548B3" w:rsidRPr="007E077C" w14:paraId="4FC1F1C9" w14:textId="77777777" w:rsidTr="00990956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6FEA118F" w14:textId="77777777" w:rsidR="00F548B3" w:rsidRPr="007E077C" w:rsidRDefault="00F548B3" w:rsidP="00364C20">
            <w:pPr>
              <w:rPr>
                <w:b w:val="0"/>
                <w:bCs w:val="0"/>
                <w:sz w:val="22"/>
              </w:rPr>
            </w:pPr>
            <w:r w:rsidRPr="007E077C">
              <w:rPr>
                <w:b w:val="0"/>
                <w:bCs w:val="0"/>
                <w:sz w:val="22"/>
              </w:rPr>
              <w:t>Broj obrtnika koji primaju subvenciju</w:t>
            </w:r>
          </w:p>
        </w:tc>
        <w:tc>
          <w:tcPr>
            <w:tcW w:w="1976" w:type="dxa"/>
            <w:vAlign w:val="center"/>
          </w:tcPr>
          <w:p w14:paraId="01B09742" w14:textId="77777777" w:rsidR="00F548B3" w:rsidRPr="007E077C" w:rsidRDefault="00F548B3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E077C">
              <w:rPr>
                <w:sz w:val="22"/>
                <w:szCs w:val="20"/>
              </w:rPr>
              <w:t>4</w:t>
            </w:r>
          </w:p>
        </w:tc>
        <w:tc>
          <w:tcPr>
            <w:tcW w:w="1832" w:type="dxa"/>
            <w:vAlign w:val="center"/>
          </w:tcPr>
          <w:p w14:paraId="6EA77FA3" w14:textId="5F1F8CA8" w:rsidR="00F548B3" w:rsidRPr="007E077C" w:rsidRDefault="00687763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2254" w:type="dxa"/>
            <w:vAlign w:val="center"/>
          </w:tcPr>
          <w:p w14:paraId="2AD8870E" w14:textId="77777777" w:rsidR="00F548B3" w:rsidRPr="007E077C" w:rsidRDefault="00F548B3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7E077C">
              <w:rPr>
                <w:sz w:val="22"/>
                <w:szCs w:val="20"/>
              </w:rPr>
              <w:t>0</w:t>
            </w:r>
          </w:p>
        </w:tc>
      </w:tr>
      <w:bookmarkEnd w:id="6"/>
    </w:tbl>
    <w:p w14:paraId="455396A5" w14:textId="77777777" w:rsidR="00F548B3" w:rsidRDefault="00F548B3" w:rsidP="00C56654">
      <w:pPr>
        <w:jc w:val="both"/>
      </w:pPr>
    </w:p>
    <w:p w14:paraId="4586E6D7" w14:textId="7DC75E94" w:rsidR="00875673" w:rsidRDefault="00875673" w:rsidP="00C56654">
      <w:pPr>
        <w:jc w:val="both"/>
        <w:rPr>
          <w:b/>
          <w:bCs/>
          <w:color w:val="70AD47" w:themeColor="accent6"/>
          <w:u w:val="single"/>
        </w:rPr>
      </w:pPr>
      <w:r w:rsidRPr="00547010">
        <w:rPr>
          <w:b/>
          <w:bCs/>
          <w:color w:val="70AD47" w:themeColor="accent6"/>
          <w:u w:val="single"/>
        </w:rPr>
        <w:t xml:space="preserve">Mjera </w:t>
      </w:r>
      <w:r>
        <w:rPr>
          <w:b/>
          <w:bCs/>
          <w:color w:val="70AD47" w:themeColor="accent6"/>
          <w:u w:val="single"/>
        </w:rPr>
        <w:t xml:space="preserve">3. </w:t>
      </w:r>
      <w:r w:rsidRPr="00875673">
        <w:rPr>
          <w:b/>
          <w:bCs/>
          <w:color w:val="70AD47" w:themeColor="accent6"/>
          <w:u w:val="single"/>
        </w:rPr>
        <w:t>Izgradnja i unaprjeđenje komunalne i prometne infrastrukture</w:t>
      </w:r>
    </w:p>
    <w:p w14:paraId="6A9C00B9" w14:textId="162E5252" w:rsidR="00FC3584" w:rsidRDefault="004C66D4" w:rsidP="00C56654">
      <w:pPr>
        <w:jc w:val="both"/>
        <w:rPr>
          <w:rFonts w:eastAsia="Calibri" w:cs="Times New Roman"/>
        </w:rPr>
      </w:pPr>
      <w:bookmarkStart w:id="7" w:name="_Hlk109947859"/>
      <w:r w:rsidRPr="00185535">
        <w:lastRenderedPageBreak/>
        <w:t xml:space="preserve">Predmetna mjera </w:t>
      </w:r>
      <w:r>
        <w:t xml:space="preserve">doprinosi </w:t>
      </w:r>
      <w:r w:rsidRPr="004C66D4">
        <w:t>SC 10. Održiva mobilnost</w:t>
      </w:r>
      <w:r>
        <w:t xml:space="preserve">, </w:t>
      </w:r>
      <w:r w:rsidRPr="004C66D4">
        <w:t>Nacionalne  razvojne strategije Republike Hrvatske do 2030. godine</w:t>
      </w:r>
      <w:r>
        <w:t xml:space="preserve"> </w:t>
      </w:r>
      <w:bookmarkEnd w:id="7"/>
      <w:r w:rsidRPr="00B61FE2">
        <w:rPr>
          <w:rFonts w:eastAsia="Calibri" w:cs="Times New Roman"/>
        </w:rPr>
        <w:t>kroz učinkovito</w:t>
      </w:r>
      <w:r w:rsidR="008C305E">
        <w:rPr>
          <w:rFonts w:eastAsia="Calibri" w:cs="Times New Roman"/>
        </w:rPr>
        <w:t>,</w:t>
      </w:r>
      <w:r w:rsidRPr="00B61FE2">
        <w:rPr>
          <w:rFonts w:eastAsia="Calibri" w:cs="Times New Roman"/>
        </w:rPr>
        <w:t xml:space="preserve"> kontinuirano održavanje i modernizaciju </w:t>
      </w:r>
      <w:r w:rsidR="008C305E">
        <w:rPr>
          <w:rFonts w:eastAsia="Calibri" w:cs="Times New Roman"/>
        </w:rPr>
        <w:t xml:space="preserve">javne, </w:t>
      </w:r>
      <w:r w:rsidRPr="00B61FE2">
        <w:rPr>
          <w:rFonts w:eastAsia="Calibri" w:cs="Times New Roman"/>
        </w:rPr>
        <w:t>prometne</w:t>
      </w:r>
      <w:r>
        <w:rPr>
          <w:rFonts w:eastAsia="Calibri" w:cs="Times New Roman"/>
        </w:rPr>
        <w:t xml:space="preserve"> i</w:t>
      </w:r>
      <w:r w:rsidRPr="00B61FE2">
        <w:rPr>
          <w:rFonts w:eastAsia="Calibri" w:cs="Times New Roman"/>
        </w:rPr>
        <w:t xml:space="preserve">  komunalne infrastrukture</w:t>
      </w:r>
      <w:r w:rsidR="008C305E">
        <w:rPr>
          <w:rFonts w:eastAsia="Calibri" w:cs="Times New Roman"/>
        </w:rPr>
        <w:t xml:space="preserve"> </w:t>
      </w:r>
      <w:r w:rsidR="00511A7F">
        <w:rPr>
          <w:rFonts w:eastAsia="Calibri" w:cs="Times New Roman"/>
        </w:rPr>
        <w:t xml:space="preserve">ostvariti </w:t>
      </w:r>
      <w:r w:rsidR="008C305E" w:rsidRPr="008C305E">
        <w:rPr>
          <w:rFonts w:eastAsia="Calibri" w:cs="Times New Roman"/>
        </w:rPr>
        <w:t>preduvjete za  rast i razvoj gospodarstva/ gospodarskih aktivnosti</w:t>
      </w:r>
      <w:r w:rsidR="00CE7BDB">
        <w:rPr>
          <w:rFonts w:eastAsia="Calibri" w:cs="Times New Roman"/>
        </w:rPr>
        <w:t>.</w:t>
      </w:r>
    </w:p>
    <w:p w14:paraId="66FCF22B" w14:textId="77777777" w:rsidR="00FC3584" w:rsidRPr="00FC3584" w:rsidRDefault="00FC3584" w:rsidP="00FC3584">
      <w:pPr>
        <w:jc w:val="both"/>
        <w:rPr>
          <w:rFonts w:eastAsia="Calibri" w:cs="Times New Roman"/>
        </w:rPr>
      </w:pPr>
      <w:r w:rsidRPr="00FC3584">
        <w:rPr>
          <w:rFonts w:eastAsia="Calibri" w:cs="Times New Roman"/>
        </w:rPr>
        <w:t>U okviru ove mjere planirane su sljedeće aktivnosti:</w:t>
      </w:r>
    </w:p>
    <w:p w14:paraId="0534F078" w14:textId="77777777" w:rsidR="00FC3584" w:rsidRPr="00FC3584" w:rsidRDefault="00FC3584" w:rsidP="00FC3584">
      <w:pPr>
        <w:jc w:val="both"/>
        <w:rPr>
          <w:rFonts w:eastAsia="Calibri" w:cs="Times New Roman"/>
        </w:rPr>
      </w:pPr>
      <w:r w:rsidRPr="00FC3584">
        <w:rPr>
          <w:rFonts w:eastAsia="Calibri" w:cs="Times New Roman"/>
        </w:rPr>
        <w:t>• Izgradnja sustava odvodnje</w:t>
      </w:r>
    </w:p>
    <w:p w14:paraId="5AF9EA4F" w14:textId="77777777" w:rsidR="00FC3584" w:rsidRPr="00FC3584" w:rsidRDefault="00FC3584" w:rsidP="00FC3584">
      <w:pPr>
        <w:jc w:val="both"/>
        <w:rPr>
          <w:rFonts w:eastAsia="Calibri" w:cs="Times New Roman"/>
        </w:rPr>
      </w:pPr>
      <w:r w:rsidRPr="00FC3584">
        <w:rPr>
          <w:rFonts w:eastAsia="Calibri" w:cs="Times New Roman"/>
        </w:rPr>
        <w:t>• Izgradnja i rekonstrukcija dječjih igrališta</w:t>
      </w:r>
    </w:p>
    <w:p w14:paraId="409EB3D0" w14:textId="77777777" w:rsidR="00FC3584" w:rsidRPr="00FC3584" w:rsidRDefault="00FC3584" w:rsidP="00FC3584">
      <w:pPr>
        <w:jc w:val="both"/>
        <w:rPr>
          <w:rFonts w:eastAsia="Calibri" w:cs="Times New Roman"/>
        </w:rPr>
      </w:pPr>
      <w:r w:rsidRPr="00FC3584">
        <w:rPr>
          <w:rFonts w:eastAsia="Calibri" w:cs="Times New Roman"/>
        </w:rPr>
        <w:t>• Izgradnja i rekonstrukcija nogostupa, ugibališta i parkirališta</w:t>
      </w:r>
    </w:p>
    <w:p w14:paraId="2365079C" w14:textId="77777777" w:rsidR="00FC3584" w:rsidRPr="00FC3584" w:rsidRDefault="00FC3584" w:rsidP="00FC3584">
      <w:pPr>
        <w:jc w:val="both"/>
        <w:rPr>
          <w:rFonts w:eastAsia="Calibri" w:cs="Times New Roman"/>
        </w:rPr>
      </w:pPr>
      <w:r w:rsidRPr="00FC3584">
        <w:rPr>
          <w:rFonts w:eastAsia="Calibri" w:cs="Times New Roman"/>
        </w:rPr>
        <w:t>• Izgradnja toplovoda</w:t>
      </w:r>
    </w:p>
    <w:p w14:paraId="603C57F8" w14:textId="75E1A55D" w:rsidR="00FC3584" w:rsidRDefault="00FC3584" w:rsidP="00FC3584">
      <w:pPr>
        <w:jc w:val="both"/>
        <w:rPr>
          <w:rFonts w:eastAsia="Calibri" w:cs="Times New Roman"/>
        </w:rPr>
      </w:pPr>
      <w:r w:rsidRPr="00FC3584">
        <w:rPr>
          <w:rFonts w:eastAsia="Calibri" w:cs="Times New Roman"/>
        </w:rPr>
        <w:t>• Izgradnja i rekonstrukcija nerazvrstanih cesta i šumskih puteva</w:t>
      </w:r>
    </w:p>
    <w:p w14:paraId="218D2001" w14:textId="647FFDD1" w:rsidR="0017752B" w:rsidRDefault="00FC3584" w:rsidP="00AB60B8">
      <w:pPr>
        <w:jc w:val="both"/>
      </w:pPr>
      <w:r>
        <w:t>Provedbom  navedenih mjera  unaprijedit će se  kvaliteta života, pridonijeti povećanju gospodarskih aktivnosti,  povećanju sigurnosti u prometovanju na području Općine.</w:t>
      </w:r>
      <w:r w:rsidR="008C305E" w:rsidRPr="008C305E">
        <w:rPr>
          <w:sz w:val="22"/>
        </w:rPr>
        <w:t xml:space="preserve"> </w:t>
      </w:r>
      <w:r w:rsidR="008C305E" w:rsidRPr="008C305E">
        <w:t xml:space="preserve">U tijeku je izrada </w:t>
      </w:r>
      <w:r w:rsidR="000778A3">
        <w:t>projektne dokumentacije</w:t>
      </w:r>
      <w:r w:rsidR="008C305E" w:rsidRPr="008C305E">
        <w:t xml:space="preserve"> za projekt odvodnje. </w:t>
      </w:r>
      <w:bookmarkStart w:id="8" w:name="_Hlk109964645"/>
      <w:r w:rsidR="00AB60B8" w:rsidRPr="00AB60B8">
        <w:t>Postavljen</w:t>
      </w:r>
      <w:r w:rsidR="00936926">
        <w:t xml:space="preserve">o igralište u dvorištu </w:t>
      </w:r>
      <w:r w:rsidR="00AB60B8" w:rsidRPr="00AB60B8">
        <w:t>u Dječjem vrtiću „Bajka“ Strizivojna</w:t>
      </w:r>
      <w:r w:rsidR="00936926">
        <w:t xml:space="preserve"> i u područnom objektu vrtića. Izgrađeno igralište pred zgrade općine.</w:t>
      </w:r>
      <w:r w:rsidR="00AB60B8" w:rsidRPr="00AB60B8">
        <w:t xml:space="preserve"> Izvršena 1. faza rekonstrukcije</w:t>
      </w:r>
      <w:r w:rsidR="00936926">
        <w:t xml:space="preserve"> lijeve strane</w:t>
      </w:r>
      <w:r w:rsidR="00AB60B8" w:rsidRPr="00AB60B8">
        <w:t xml:space="preserve"> nogostupa u ulici Braće Radića u Strizivojni. </w:t>
      </w:r>
    </w:p>
    <w:p w14:paraId="7BED2E47" w14:textId="70F5D22E" w:rsidR="00CE7BDB" w:rsidRPr="00CE7BDB" w:rsidRDefault="00CE7BDB" w:rsidP="00CE7BDB">
      <w:pPr>
        <w:jc w:val="both"/>
      </w:pPr>
      <w:r w:rsidRPr="00CE7BDB">
        <w:t>Za predmetnu mjeru ostvareni su pokazatelji  kako slijedi:</w:t>
      </w:r>
    </w:p>
    <w:p w14:paraId="6FEE2FFF" w14:textId="77777777" w:rsidR="00CE7BDB" w:rsidRDefault="00CE7BDB" w:rsidP="00C56654">
      <w:pPr>
        <w:jc w:val="both"/>
      </w:pPr>
      <w:bookmarkStart w:id="9" w:name="_Hlk125538231"/>
      <w:bookmarkEnd w:id="8"/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2954"/>
        <w:gridCol w:w="1976"/>
        <w:gridCol w:w="1832"/>
        <w:gridCol w:w="2254"/>
      </w:tblGrid>
      <w:tr w:rsidR="00CE7BDB" w14:paraId="1C264424" w14:textId="77777777" w:rsidTr="00676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shd w:val="clear" w:color="auto" w:fill="E2EFD9" w:themeFill="accent6" w:themeFillTint="33"/>
          </w:tcPr>
          <w:p w14:paraId="3DC5187B" w14:textId="77777777" w:rsidR="00CE7BDB" w:rsidRDefault="00CE7BDB" w:rsidP="00364C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Pokazatelji rezultata mjere</w:t>
            </w:r>
          </w:p>
          <w:p w14:paraId="4D48F835" w14:textId="77777777" w:rsidR="00CE7BDB" w:rsidRDefault="00CE7BDB" w:rsidP="00364C20">
            <w:pPr>
              <w:jc w:val="center"/>
              <w:rPr>
                <w:szCs w:val="24"/>
              </w:rPr>
            </w:pPr>
          </w:p>
        </w:tc>
        <w:tc>
          <w:tcPr>
            <w:tcW w:w="1976" w:type="dxa"/>
            <w:shd w:val="clear" w:color="auto" w:fill="E2EFD9" w:themeFill="accent6" w:themeFillTint="33"/>
            <w:hideMark/>
          </w:tcPr>
          <w:p w14:paraId="0366D4B6" w14:textId="77777777" w:rsidR="00CE7BDB" w:rsidRDefault="00CE7BDB" w:rsidP="00364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Početna vrijednost</w:t>
            </w:r>
          </w:p>
        </w:tc>
        <w:tc>
          <w:tcPr>
            <w:tcW w:w="1832" w:type="dxa"/>
            <w:shd w:val="clear" w:color="auto" w:fill="E2EFD9" w:themeFill="accent6" w:themeFillTint="33"/>
            <w:hideMark/>
          </w:tcPr>
          <w:p w14:paraId="1AFAFA39" w14:textId="3664E0C2" w:rsidR="00CE7BDB" w:rsidRDefault="00CE7BDB" w:rsidP="000778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Ciljna vrijednost   202</w:t>
            </w:r>
            <w:r w:rsidR="00936926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254" w:type="dxa"/>
            <w:shd w:val="clear" w:color="auto" w:fill="E2EFD9" w:themeFill="accent6" w:themeFillTint="33"/>
            <w:hideMark/>
          </w:tcPr>
          <w:p w14:paraId="295E27B6" w14:textId="77777777" w:rsidR="00CE7BDB" w:rsidRDefault="00CE7BDB" w:rsidP="00364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Ostvarena vrijednost</w:t>
            </w:r>
          </w:p>
        </w:tc>
      </w:tr>
      <w:tr w:rsidR="00CE7BDB" w14:paraId="7A79F5A1" w14:textId="77777777" w:rsidTr="00484E1B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0310D673" w14:textId="77777777" w:rsidR="00CE7BDB" w:rsidRDefault="00CE7BDB" w:rsidP="00364C20">
            <w:pPr>
              <w:rPr>
                <w:b w:val="0"/>
                <w:bCs w:val="0"/>
                <w:sz w:val="22"/>
              </w:rPr>
            </w:pPr>
            <w:r w:rsidRPr="00A171F7">
              <w:rPr>
                <w:b w:val="0"/>
                <w:bCs w:val="0"/>
                <w:sz w:val="22"/>
              </w:rPr>
              <w:t>Broj izgrađenih dječjih igrališta na području Općine</w:t>
            </w:r>
          </w:p>
        </w:tc>
        <w:tc>
          <w:tcPr>
            <w:tcW w:w="1976" w:type="dxa"/>
            <w:vAlign w:val="center"/>
          </w:tcPr>
          <w:p w14:paraId="37FFA430" w14:textId="77777777" w:rsidR="00CE7BDB" w:rsidRPr="0030632F" w:rsidRDefault="00CE7BDB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30632F">
              <w:rPr>
                <w:sz w:val="22"/>
                <w:szCs w:val="20"/>
              </w:rPr>
              <w:t>1</w:t>
            </w:r>
          </w:p>
        </w:tc>
        <w:tc>
          <w:tcPr>
            <w:tcW w:w="1832" w:type="dxa"/>
            <w:vAlign w:val="center"/>
          </w:tcPr>
          <w:p w14:paraId="654A97EF" w14:textId="77777777" w:rsidR="00CE7BDB" w:rsidRPr="0030632F" w:rsidRDefault="00CE7BDB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30632F">
              <w:rPr>
                <w:sz w:val="22"/>
                <w:szCs w:val="20"/>
              </w:rPr>
              <w:t>1</w:t>
            </w:r>
          </w:p>
        </w:tc>
        <w:tc>
          <w:tcPr>
            <w:tcW w:w="2254" w:type="dxa"/>
            <w:vAlign w:val="center"/>
          </w:tcPr>
          <w:p w14:paraId="79B39C23" w14:textId="7F320524" w:rsidR="00CE7BDB" w:rsidRPr="0030632F" w:rsidRDefault="00936926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</w:tr>
      <w:tr w:rsidR="00CE7BDB" w14:paraId="212C22DE" w14:textId="77777777" w:rsidTr="00484E1B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33D118B3" w14:textId="77777777" w:rsidR="00CE7BDB" w:rsidRPr="0030632F" w:rsidRDefault="00CE7BDB" w:rsidP="00364C20">
            <w:pPr>
              <w:rPr>
                <w:b w:val="0"/>
                <w:bCs w:val="0"/>
                <w:sz w:val="22"/>
              </w:rPr>
            </w:pPr>
            <w:r w:rsidRPr="0030632F">
              <w:rPr>
                <w:b w:val="0"/>
                <w:bCs w:val="0"/>
                <w:sz w:val="22"/>
              </w:rPr>
              <w:t>Broj km rekonstruiranih nogostupa</w:t>
            </w:r>
          </w:p>
        </w:tc>
        <w:tc>
          <w:tcPr>
            <w:tcW w:w="1976" w:type="dxa"/>
            <w:vAlign w:val="center"/>
          </w:tcPr>
          <w:p w14:paraId="77AD6490" w14:textId="77777777" w:rsidR="00CE7BDB" w:rsidRPr="0030632F" w:rsidRDefault="00CE7BDB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30632F">
              <w:rPr>
                <w:sz w:val="22"/>
                <w:szCs w:val="20"/>
              </w:rPr>
              <w:t>0,5</w:t>
            </w:r>
          </w:p>
        </w:tc>
        <w:tc>
          <w:tcPr>
            <w:tcW w:w="1832" w:type="dxa"/>
            <w:vAlign w:val="center"/>
          </w:tcPr>
          <w:p w14:paraId="51F7EAD6" w14:textId="3C1F834D" w:rsidR="00CE7BDB" w:rsidRPr="0030632F" w:rsidRDefault="00CE7BDB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30632F">
              <w:rPr>
                <w:sz w:val="22"/>
                <w:szCs w:val="20"/>
              </w:rPr>
              <w:t>0,</w:t>
            </w:r>
            <w:r w:rsidR="00074881">
              <w:rPr>
                <w:sz w:val="22"/>
                <w:szCs w:val="20"/>
              </w:rPr>
              <w:t>4</w:t>
            </w:r>
          </w:p>
        </w:tc>
        <w:tc>
          <w:tcPr>
            <w:tcW w:w="2254" w:type="dxa"/>
            <w:vAlign w:val="center"/>
          </w:tcPr>
          <w:p w14:paraId="2EF8FDC4" w14:textId="1781595E" w:rsidR="00CE7BDB" w:rsidRPr="0030632F" w:rsidRDefault="00AB60B8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  <w:r w:rsidR="00074881">
              <w:rPr>
                <w:sz w:val="22"/>
                <w:szCs w:val="20"/>
              </w:rPr>
              <w:t>,7</w:t>
            </w:r>
          </w:p>
        </w:tc>
      </w:tr>
      <w:tr w:rsidR="00CE7BDB" w14:paraId="07166D2A" w14:textId="77777777" w:rsidTr="00484E1B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3542703F" w14:textId="77777777" w:rsidR="00CE7BDB" w:rsidRPr="0030632F" w:rsidRDefault="00CE7BDB" w:rsidP="00364C20">
            <w:pPr>
              <w:rPr>
                <w:b w:val="0"/>
                <w:bCs w:val="0"/>
                <w:sz w:val="22"/>
              </w:rPr>
            </w:pPr>
            <w:r w:rsidRPr="00D3500B">
              <w:rPr>
                <w:b w:val="0"/>
                <w:bCs w:val="0"/>
                <w:sz w:val="22"/>
              </w:rPr>
              <w:t>Broj km izgrađenog sustava odvodnje</w:t>
            </w:r>
          </w:p>
        </w:tc>
        <w:tc>
          <w:tcPr>
            <w:tcW w:w="1976" w:type="dxa"/>
            <w:vAlign w:val="center"/>
          </w:tcPr>
          <w:p w14:paraId="50D8F34F" w14:textId="77777777" w:rsidR="00CE7BDB" w:rsidRPr="0030632F" w:rsidRDefault="00CE7BDB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32" w:type="dxa"/>
            <w:vAlign w:val="center"/>
          </w:tcPr>
          <w:p w14:paraId="2DFAF00C" w14:textId="559FC0E1" w:rsidR="00CE7BDB" w:rsidRPr="0030632F" w:rsidRDefault="00CE7BDB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="00AB60B8">
              <w:rPr>
                <w:sz w:val="22"/>
                <w:szCs w:val="20"/>
              </w:rPr>
              <w:t>,5</w:t>
            </w:r>
          </w:p>
        </w:tc>
        <w:tc>
          <w:tcPr>
            <w:tcW w:w="2254" w:type="dxa"/>
            <w:vAlign w:val="center"/>
          </w:tcPr>
          <w:p w14:paraId="0ED7C7BE" w14:textId="77777777" w:rsidR="00CE7BDB" w:rsidRPr="0030632F" w:rsidRDefault="00CE7BDB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n/p</w:t>
            </w:r>
          </w:p>
        </w:tc>
      </w:tr>
      <w:bookmarkEnd w:id="9"/>
    </w:tbl>
    <w:p w14:paraId="7B50D84A" w14:textId="67867DB3" w:rsidR="007C1DE3" w:rsidRDefault="007C1DE3" w:rsidP="00472A3C">
      <w:pPr>
        <w:jc w:val="both"/>
      </w:pPr>
    </w:p>
    <w:p w14:paraId="4B946848" w14:textId="77777777" w:rsidR="00074881" w:rsidRDefault="00074881" w:rsidP="00472A3C">
      <w:pPr>
        <w:jc w:val="both"/>
      </w:pPr>
    </w:p>
    <w:p w14:paraId="2D912EBE" w14:textId="6946FD1D" w:rsidR="007C1DE3" w:rsidRDefault="00CE7BDB" w:rsidP="00472A3C">
      <w:pPr>
        <w:jc w:val="both"/>
      </w:pPr>
      <w:bookmarkStart w:id="10" w:name="_Hlk109964708"/>
      <w:r w:rsidRPr="00CE7BDB">
        <w:rPr>
          <w:b/>
          <w:bCs/>
          <w:color w:val="70AD47" w:themeColor="accent6"/>
          <w:u w:val="single"/>
        </w:rPr>
        <w:t>Mjera 4.</w:t>
      </w:r>
      <w:r w:rsidR="008115F8">
        <w:rPr>
          <w:b/>
          <w:bCs/>
          <w:color w:val="70AD47" w:themeColor="accent6"/>
          <w:u w:val="single"/>
        </w:rPr>
        <w:t xml:space="preserve"> </w:t>
      </w:r>
      <w:bookmarkEnd w:id="10"/>
      <w:r w:rsidRPr="00CE7BDB">
        <w:rPr>
          <w:b/>
          <w:bCs/>
          <w:color w:val="70AD47" w:themeColor="accent6"/>
          <w:u w:val="single"/>
        </w:rPr>
        <w:t>Unaprjeđenje ostalih komunalnih usluga poput sustava gospodarenja otpadom i veterinarskih usluga</w:t>
      </w:r>
    </w:p>
    <w:p w14:paraId="63D6F1E0" w14:textId="480A1C41" w:rsidR="007C1DE3" w:rsidRDefault="007C1DE3" w:rsidP="00C56654">
      <w:pPr>
        <w:jc w:val="both"/>
      </w:pPr>
    </w:p>
    <w:p w14:paraId="53B8151E" w14:textId="603FC6BF" w:rsidR="00BB3BAA" w:rsidRDefault="008115F8" w:rsidP="00BB3BAA">
      <w:pPr>
        <w:jc w:val="both"/>
      </w:pPr>
      <w:bookmarkStart w:id="11" w:name="_Hlk109964777"/>
      <w:r w:rsidRPr="00185535">
        <w:t xml:space="preserve">Predmetna mjera </w:t>
      </w:r>
      <w:r>
        <w:t>doprinosi</w:t>
      </w:r>
      <w:r w:rsidRPr="008115F8">
        <w:t xml:space="preserve"> SC 8. Ekološka  i energetska tranzicija za klimatsku neutralnost</w:t>
      </w:r>
      <w:r>
        <w:t xml:space="preserve">, </w:t>
      </w:r>
      <w:r w:rsidRPr="004C66D4">
        <w:t>Nacionalne  razvojne strategije Republike Hrvatske do 2030. godine</w:t>
      </w:r>
      <w:r w:rsidR="001B51CC">
        <w:t>,</w:t>
      </w:r>
      <w:r>
        <w:t xml:space="preserve"> </w:t>
      </w:r>
      <w:bookmarkEnd w:id="11"/>
      <w:r w:rsidR="001B51CC">
        <w:t xml:space="preserve">provedbom mjere </w:t>
      </w:r>
      <w:r w:rsidR="00BB3BAA" w:rsidRPr="00BB3BAA">
        <w:t xml:space="preserve">unaprijediti sustav upravljanja otpadom ulaganjem u infrastrukturu i </w:t>
      </w:r>
      <w:r w:rsidR="009B38F1">
        <w:t xml:space="preserve">komunalnu </w:t>
      </w:r>
      <w:r w:rsidR="00BB3BAA" w:rsidRPr="00BB3BAA">
        <w:t>opremu, uspostav</w:t>
      </w:r>
      <w:r w:rsidR="00A30E5B">
        <w:t>om</w:t>
      </w:r>
      <w:r w:rsidR="00BB3BAA" w:rsidRPr="00BB3BAA">
        <w:t xml:space="preserve"> zelenih otoka i postavljanje</w:t>
      </w:r>
      <w:r w:rsidR="00A30E5B">
        <w:t>m</w:t>
      </w:r>
      <w:r w:rsidR="00BB3BAA" w:rsidRPr="00BB3BAA">
        <w:t xml:space="preserve"> spremnika za posebne vrste otpada.</w:t>
      </w:r>
      <w:r w:rsidR="009B38F1">
        <w:t xml:space="preserve"> </w:t>
      </w:r>
      <w:r w:rsidR="00A30E5B">
        <w:t>Pridonijeti zdravlju životinja na području Općine kroz redovite veterinarske preglede.</w:t>
      </w:r>
    </w:p>
    <w:p w14:paraId="5C5C0E76" w14:textId="12C61248" w:rsidR="00BB3BAA" w:rsidRPr="00BB3BAA" w:rsidRDefault="00BB3BAA" w:rsidP="00BB3BAA">
      <w:pPr>
        <w:jc w:val="both"/>
      </w:pPr>
      <w:r w:rsidRPr="00BB3BAA">
        <w:t xml:space="preserve"> U okviru ove mjere planirane aktivnosti su: </w:t>
      </w:r>
    </w:p>
    <w:p w14:paraId="4F85CF8A" w14:textId="77777777" w:rsidR="00A30E5B" w:rsidRDefault="00A30E5B" w:rsidP="00A30E5B">
      <w:pPr>
        <w:jc w:val="both"/>
      </w:pPr>
      <w:r>
        <w:t>• Ustrojenje i održavanje mobilnog reciklažnog dvorišta</w:t>
      </w:r>
    </w:p>
    <w:p w14:paraId="5B77CB4E" w14:textId="77777777" w:rsidR="00A30E5B" w:rsidRDefault="00A30E5B" w:rsidP="00A30E5B">
      <w:pPr>
        <w:jc w:val="both"/>
      </w:pPr>
      <w:r>
        <w:lastRenderedPageBreak/>
        <w:t>• Unaprijediti sustav gospodarenja otpadom</w:t>
      </w:r>
    </w:p>
    <w:p w14:paraId="46EAC972" w14:textId="1DBF57F0" w:rsidR="007C1DE3" w:rsidRDefault="00A30E5B" w:rsidP="00A30E5B">
      <w:pPr>
        <w:jc w:val="both"/>
      </w:pPr>
      <w:r>
        <w:t>• Pružiti kvalitetne veterinarske usluge na području Općine</w:t>
      </w:r>
    </w:p>
    <w:p w14:paraId="6401BE34" w14:textId="31EABD17" w:rsidR="007C1DE3" w:rsidRDefault="007C1DE3" w:rsidP="00C56654">
      <w:pPr>
        <w:jc w:val="both"/>
      </w:pPr>
    </w:p>
    <w:p w14:paraId="1564D9EC" w14:textId="2C495A96" w:rsidR="007C1DE3" w:rsidRDefault="00A30E5B" w:rsidP="00C56654">
      <w:pPr>
        <w:jc w:val="both"/>
      </w:pPr>
      <w:r>
        <w:t>U proteklom izvještajnom razdoblju i</w:t>
      </w:r>
      <w:r w:rsidRPr="00A30E5B">
        <w:t>zvršen</w:t>
      </w:r>
      <w:r w:rsidR="00E72D4C">
        <w:t xml:space="preserve">o je </w:t>
      </w:r>
      <w:r w:rsidRPr="00A30E5B">
        <w:t>mikročipiranj</w:t>
      </w:r>
      <w:r>
        <w:t>e</w:t>
      </w:r>
      <w:r w:rsidRPr="00A30E5B">
        <w:t xml:space="preserve"> i cijepljen</w:t>
      </w:r>
      <w:r w:rsidR="00E72D4C">
        <w:t>j</w:t>
      </w:r>
      <w:r>
        <w:t>e</w:t>
      </w:r>
      <w:r w:rsidRPr="00A30E5B">
        <w:t xml:space="preserve"> pasa. Osigurano je zbrinjavanj</w:t>
      </w:r>
      <w:r>
        <w:t>e</w:t>
      </w:r>
      <w:r w:rsidRPr="00A30E5B">
        <w:t xml:space="preserve"> napuštenih pasa i mačaka te skupljanje lešina životinja. </w:t>
      </w:r>
      <w:r w:rsidR="003F0357">
        <w:t xml:space="preserve">Omogućeno je sufinanciranje kastracije pasa. </w:t>
      </w:r>
      <w:r w:rsidRPr="00A30E5B">
        <w:t>Sustav gospodarenja otpadom je u funkciji te je omogućeno svim stanovnicima zbrinjavanje i razvrstavanje otpada putem redovnog odvoza ili putem mobilnog reciklažnog dvorišta.</w:t>
      </w:r>
    </w:p>
    <w:p w14:paraId="08571FC6" w14:textId="77777777" w:rsidR="00E63A2A" w:rsidRDefault="00E63A2A" w:rsidP="00C56654">
      <w:pPr>
        <w:jc w:val="both"/>
      </w:pPr>
    </w:p>
    <w:p w14:paraId="704DB8C5" w14:textId="322A09C9" w:rsidR="00A30E5B" w:rsidRDefault="00A30E5B" w:rsidP="00A30E5B">
      <w:pPr>
        <w:jc w:val="both"/>
      </w:pPr>
      <w:bookmarkStart w:id="12" w:name="_Hlk109965723"/>
      <w:r w:rsidRPr="00A30E5B">
        <w:t>Za predmetnu mjeru ostvareni su pokazatelji  kako slijedi:</w:t>
      </w:r>
    </w:p>
    <w:p w14:paraId="535112BF" w14:textId="77777777" w:rsidR="00E63A2A" w:rsidRPr="00A30E5B" w:rsidRDefault="00E63A2A" w:rsidP="00A30E5B">
      <w:pPr>
        <w:jc w:val="both"/>
      </w:pPr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2954"/>
        <w:gridCol w:w="1976"/>
        <w:gridCol w:w="1832"/>
        <w:gridCol w:w="2254"/>
      </w:tblGrid>
      <w:tr w:rsidR="001B51CC" w14:paraId="0211555A" w14:textId="77777777" w:rsidTr="00484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shd w:val="clear" w:color="auto" w:fill="E2EFD9" w:themeFill="accent6" w:themeFillTint="33"/>
          </w:tcPr>
          <w:p w14:paraId="4112EC90" w14:textId="77777777" w:rsidR="001B51CC" w:rsidRDefault="001B51CC" w:rsidP="00BA330A">
            <w:pPr>
              <w:jc w:val="center"/>
              <w:rPr>
                <w:szCs w:val="24"/>
              </w:rPr>
            </w:pPr>
            <w:bookmarkStart w:id="13" w:name="_Hlk125538254"/>
            <w:bookmarkEnd w:id="12"/>
            <w:r>
              <w:rPr>
                <w:szCs w:val="24"/>
              </w:rPr>
              <w:t>Pokazatelji rezultata mjere</w:t>
            </w:r>
          </w:p>
          <w:p w14:paraId="0E0A2C8D" w14:textId="77777777" w:rsidR="001B51CC" w:rsidRDefault="001B51CC" w:rsidP="00BA330A">
            <w:pPr>
              <w:jc w:val="center"/>
              <w:rPr>
                <w:szCs w:val="24"/>
              </w:rPr>
            </w:pPr>
          </w:p>
        </w:tc>
        <w:tc>
          <w:tcPr>
            <w:tcW w:w="1976" w:type="dxa"/>
            <w:shd w:val="clear" w:color="auto" w:fill="E2EFD9" w:themeFill="accent6" w:themeFillTint="33"/>
            <w:hideMark/>
          </w:tcPr>
          <w:p w14:paraId="375BE7B4" w14:textId="77777777" w:rsidR="001B51CC" w:rsidRDefault="001B51CC" w:rsidP="00BA3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Početna vrijednost</w:t>
            </w:r>
          </w:p>
        </w:tc>
        <w:tc>
          <w:tcPr>
            <w:tcW w:w="1832" w:type="dxa"/>
            <w:shd w:val="clear" w:color="auto" w:fill="E2EFD9" w:themeFill="accent6" w:themeFillTint="33"/>
            <w:hideMark/>
          </w:tcPr>
          <w:p w14:paraId="5BD4ACFF" w14:textId="45FE18BE" w:rsidR="001B51CC" w:rsidRDefault="001B51CC" w:rsidP="000778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Ciljna vrijednost   202</w:t>
            </w:r>
            <w:r w:rsidR="003F0357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254" w:type="dxa"/>
            <w:shd w:val="clear" w:color="auto" w:fill="E2EFD9" w:themeFill="accent6" w:themeFillTint="33"/>
            <w:hideMark/>
          </w:tcPr>
          <w:p w14:paraId="08FD8CDB" w14:textId="77777777" w:rsidR="001B51CC" w:rsidRDefault="001B51CC" w:rsidP="00BA3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Ostvarena vrijednost</w:t>
            </w:r>
          </w:p>
        </w:tc>
      </w:tr>
      <w:tr w:rsidR="001B51CC" w14:paraId="67F39D5D" w14:textId="77777777" w:rsidTr="00484E1B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6E03FC1D" w14:textId="77777777" w:rsidR="001B51CC" w:rsidRDefault="001B51CC" w:rsidP="00BA330A">
            <w:pPr>
              <w:rPr>
                <w:b w:val="0"/>
                <w:bCs w:val="0"/>
                <w:sz w:val="22"/>
              </w:rPr>
            </w:pPr>
            <w:r w:rsidRPr="00D3500B">
              <w:rPr>
                <w:b w:val="0"/>
                <w:bCs w:val="0"/>
                <w:sz w:val="22"/>
              </w:rPr>
              <w:t>Broj sufinanciranih veterinarskih usluga</w:t>
            </w:r>
          </w:p>
        </w:tc>
        <w:tc>
          <w:tcPr>
            <w:tcW w:w="1976" w:type="dxa"/>
            <w:vAlign w:val="center"/>
          </w:tcPr>
          <w:p w14:paraId="29EBDB00" w14:textId="77777777" w:rsidR="001B51CC" w:rsidRPr="0030632F" w:rsidRDefault="001B51CC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32" w:type="dxa"/>
            <w:vAlign w:val="center"/>
          </w:tcPr>
          <w:p w14:paraId="583D6025" w14:textId="77777777" w:rsidR="001B51CC" w:rsidRPr="0030632F" w:rsidRDefault="001B51CC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2254" w:type="dxa"/>
            <w:vAlign w:val="center"/>
          </w:tcPr>
          <w:p w14:paraId="459E60C7" w14:textId="11EB770F" w:rsidR="001B51CC" w:rsidRPr="0030632F" w:rsidRDefault="003F0357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</w:tr>
      <w:tr w:rsidR="001B51CC" w14:paraId="61B9C4F6" w14:textId="77777777" w:rsidTr="00484E1B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07E8E848" w14:textId="77777777" w:rsidR="001B51CC" w:rsidRPr="00D3500B" w:rsidRDefault="001B51CC" w:rsidP="00BA330A">
            <w:pPr>
              <w:rPr>
                <w:b w:val="0"/>
                <w:bCs w:val="0"/>
                <w:sz w:val="22"/>
              </w:rPr>
            </w:pPr>
            <w:r w:rsidRPr="00D3500B">
              <w:rPr>
                <w:b w:val="0"/>
                <w:bCs w:val="0"/>
                <w:sz w:val="22"/>
              </w:rPr>
              <w:t>Količina odvojeno prikupljenog otpada namijenjenog recikliranju</w:t>
            </w:r>
          </w:p>
        </w:tc>
        <w:tc>
          <w:tcPr>
            <w:tcW w:w="1976" w:type="dxa"/>
            <w:vAlign w:val="center"/>
          </w:tcPr>
          <w:p w14:paraId="0D23D06D" w14:textId="77777777" w:rsidR="001B51CC" w:rsidRDefault="001B51CC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832" w:type="dxa"/>
            <w:vAlign w:val="center"/>
          </w:tcPr>
          <w:p w14:paraId="31FF96E7" w14:textId="5F14AC24" w:rsidR="001B51CC" w:rsidRDefault="003F0357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</w:t>
            </w:r>
          </w:p>
        </w:tc>
        <w:tc>
          <w:tcPr>
            <w:tcW w:w="2254" w:type="dxa"/>
            <w:vAlign w:val="center"/>
          </w:tcPr>
          <w:p w14:paraId="354CE353" w14:textId="5193C75C" w:rsidR="001B51CC" w:rsidRDefault="00AB60B8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36,</w:t>
            </w:r>
            <w:r w:rsidR="003F0357">
              <w:rPr>
                <w:sz w:val="22"/>
                <w:szCs w:val="20"/>
              </w:rPr>
              <w:t>6</w:t>
            </w:r>
          </w:p>
        </w:tc>
      </w:tr>
    </w:tbl>
    <w:p w14:paraId="0A2FD7C3" w14:textId="77777777" w:rsidR="003F0357" w:rsidRDefault="003F0357" w:rsidP="00C56654">
      <w:pPr>
        <w:jc w:val="both"/>
        <w:rPr>
          <w:b/>
          <w:bCs/>
          <w:color w:val="92D050"/>
          <w:u w:val="single"/>
        </w:rPr>
      </w:pPr>
      <w:bookmarkStart w:id="14" w:name="_Hlk109965764"/>
      <w:bookmarkEnd w:id="13"/>
    </w:p>
    <w:p w14:paraId="6DB1D411" w14:textId="77777777" w:rsidR="003F0357" w:rsidRDefault="003F0357" w:rsidP="00C56654">
      <w:pPr>
        <w:jc w:val="both"/>
        <w:rPr>
          <w:b/>
          <w:bCs/>
          <w:color w:val="92D050"/>
          <w:u w:val="single"/>
        </w:rPr>
      </w:pPr>
    </w:p>
    <w:p w14:paraId="494E6AEE" w14:textId="68750E48" w:rsidR="007C1DE3" w:rsidRPr="001B51CC" w:rsidRDefault="001B51CC" w:rsidP="00C56654">
      <w:pPr>
        <w:jc w:val="both"/>
        <w:rPr>
          <w:color w:val="92D050"/>
          <w:u w:val="single"/>
        </w:rPr>
      </w:pPr>
      <w:r w:rsidRPr="001B51CC">
        <w:rPr>
          <w:b/>
          <w:bCs/>
          <w:color w:val="92D050"/>
          <w:u w:val="single"/>
        </w:rPr>
        <w:t>Mjera 5.</w:t>
      </w:r>
      <w:r w:rsidRPr="001B51CC">
        <w:rPr>
          <w:color w:val="92D050"/>
          <w:u w:val="single"/>
        </w:rPr>
        <w:t xml:space="preserve"> </w:t>
      </w:r>
      <w:bookmarkEnd w:id="14"/>
      <w:r w:rsidRPr="001B51CC">
        <w:rPr>
          <w:b/>
          <w:bCs/>
          <w:color w:val="92D050"/>
          <w:u w:val="single"/>
        </w:rPr>
        <w:t>Kvalitetno prostorno planiranje i gospodarenje imovinom</w:t>
      </w:r>
    </w:p>
    <w:p w14:paraId="38F56034" w14:textId="38788A5A" w:rsidR="007C1DE3" w:rsidRDefault="007C1DE3" w:rsidP="00C56654">
      <w:pPr>
        <w:jc w:val="both"/>
      </w:pPr>
    </w:p>
    <w:p w14:paraId="16B57293" w14:textId="7CAE378E" w:rsidR="00F3397F" w:rsidRDefault="001B51CC" w:rsidP="00F3397F">
      <w:pPr>
        <w:jc w:val="both"/>
      </w:pPr>
      <w:bookmarkStart w:id="15" w:name="_Hlk109966005"/>
      <w:r w:rsidRPr="00185535">
        <w:t xml:space="preserve">Predmetna mjera </w:t>
      </w:r>
      <w:r>
        <w:t>doprinosi</w:t>
      </w:r>
      <w:r w:rsidR="00FD11F9" w:rsidRPr="00FD11F9">
        <w:t xml:space="preserve"> SC 3. Učinkovito i djelotvorno pravosuđe, javna uprava i upravljanje državnom imovinom</w:t>
      </w:r>
      <w:r>
        <w:t xml:space="preserve">, </w:t>
      </w:r>
      <w:r w:rsidRPr="004C66D4">
        <w:t>Nacionalne  razvojne strategije Republike Hrvatske do 2030. godine</w:t>
      </w:r>
      <w:bookmarkEnd w:id="15"/>
      <w:r w:rsidR="00F3397F">
        <w:t xml:space="preserve">, </w:t>
      </w:r>
      <w:r w:rsidR="00512ACD">
        <w:t>provedbom mjere p</w:t>
      </w:r>
      <w:r w:rsidR="00F3397F" w:rsidRPr="00F3397F">
        <w:t>rostorno urediti i izgraditi Općinu, a kako bi se to postiglo potrebno je ulagati u izradu raznih prostorno-planskih dokumenata, uvođenje digitalnih usluga i održavanje i izgradnju dugotrajne imovine u vlasništvu Općine</w:t>
      </w:r>
      <w:r w:rsidR="00F3397F">
        <w:t>. Kroz</w:t>
      </w:r>
      <w:r w:rsidR="00F3397F" w:rsidRPr="00F3397F">
        <w:t xml:space="preserve"> </w:t>
      </w:r>
      <w:r w:rsidR="00F3397F">
        <w:t>p</w:t>
      </w:r>
      <w:r w:rsidR="00F3397F" w:rsidRPr="00F50374">
        <w:t>ametan i održiv pristup upravljanju prostorom i prirodnim resursima</w:t>
      </w:r>
      <w:r w:rsidR="00F3397F">
        <w:t xml:space="preserve">, provedbom mjere </w:t>
      </w:r>
      <w:r w:rsidR="00F3397F" w:rsidRPr="008B4B49">
        <w:t>ulaganjem u održavanje nekretnina u vlasništvu Općine i kvalitetnom planiranju prostora</w:t>
      </w:r>
      <w:r w:rsidR="00F3397F">
        <w:t>, pridonijet će se urbanističkom uređenju Općine.</w:t>
      </w:r>
    </w:p>
    <w:p w14:paraId="5835C799" w14:textId="77777777" w:rsidR="00FD11F9" w:rsidRPr="00FD11F9" w:rsidRDefault="00F3397F" w:rsidP="00FD11F9">
      <w:pPr>
        <w:jc w:val="both"/>
      </w:pPr>
      <w:r>
        <w:t xml:space="preserve"> </w:t>
      </w:r>
      <w:r w:rsidR="00FD11F9" w:rsidRPr="00FD11F9">
        <w:t xml:space="preserve">U okviru ove mjere planirane aktivnosti su: </w:t>
      </w:r>
    </w:p>
    <w:p w14:paraId="3C0020BB" w14:textId="77777777" w:rsidR="00FD11F9" w:rsidRDefault="00FD11F9" w:rsidP="00FD11F9">
      <w:pPr>
        <w:jc w:val="both"/>
      </w:pPr>
      <w:r>
        <w:t>• Izrada prostornih planova i strateških dokumenata</w:t>
      </w:r>
    </w:p>
    <w:p w14:paraId="6BF47594" w14:textId="77777777" w:rsidR="00FD11F9" w:rsidRDefault="00FD11F9" w:rsidP="00FD11F9">
      <w:pPr>
        <w:jc w:val="both"/>
      </w:pPr>
      <w:r>
        <w:t>• Izgradnja i održavanje objekata u vlasništvu Općine</w:t>
      </w:r>
    </w:p>
    <w:p w14:paraId="1C4FB231" w14:textId="77777777" w:rsidR="00FD11F9" w:rsidRDefault="00FD11F9" w:rsidP="00FD11F9">
      <w:pPr>
        <w:jc w:val="both"/>
      </w:pPr>
      <w:r>
        <w:t>• Provođenje projekta digitalne arhive</w:t>
      </w:r>
    </w:p>
    <w:p w14:paraId="036061E9" w14:textId="4D738EA2" w:rsidR="007C1DE3" w:rsidRDefault="00FD11F9" w:rsidP="00FD11F9">
      <w:pPr>
        <w:jc w:val="both"/>
      </w:pPr>
      <w:r>
        <w:t>• Uvođenje sustava e-groblje</w:t>
      </w:r>
    </w:p>
    <w:p w14:paraId="591E3E5C" w14:textId="77777777" w:rsidR="00601C6D" w:rsidRDefault="00601C6D" w:rsidP="00FD11F9">
      <w:pPr>
        <w:jc w:val="both"/>
      </w:pPr>
    </w:p>
    <w:p w14:paraId="78100EC6" w14:textId="2882E716" w:rsidR="00601C6D" w:rsidRDefault="005F65D9" w:rsidP="003F0357">
      <w:pPr>
        <w:jc w:val="both"/>
      </w:pPr>
      <w:r w:rsidRPr="005F65D9">
        <w:lastRenderedPageBreak/>
        <w:t xml:space="preserve">Započete su izmjene i dopune prostornog plana uređenja </w:t>
      </w:r>
      <w:r w:rsidR="003F0357">
        <w:t xml:space="preserve">i </w:t>
      </w:r>
      <w:r w:rsidRPr="005F65D9">
        <w:t xml:space="preserve"> urbanističk</w:t>
      </w:r>
      <w:r w:rsidR="003F0357">
        <w:t>og</w:t>
      </w:r>
      <w:r w:rsidRPr="005F65D9">
        <w:t xml:space="preserve"> plan</w:t>
      </w:r>
      <w:r w:rsidR="003F0357">
        <w:t>a</w:t>
      </w:r>
      <w:r w:rsidRPr="005F65D9">
        <w:t xml:space="preserve"> za gospodarsku zonu.  U tijeku je provedba projekta sustava e-groblje</w:t>
      </w:r>
      <w:r w:rsidR="003F0357">
        <w:t xml:space="preserve"> </w:t>
      </w:r>
    </w:p>
    <w:p w14:paraId="7E5F23F2" w14:textId="784B33D3" w:rsidR="00FD11F9" w:rsidRPr="00FD11F9" w:rsidRDefault="00FD11F9" w:rsidP="00FD11F9">
      <w:pPr>
        <w:jc w:val="both"/>
      </w:pPr>
      <w:r w:rsidRPr="00FD11F9">
        <w:t>Za predmetnu mjeru ostvareni su pokazatelji  kako slijedi:</w:t>
      </w:r>
    </w:p>
    <w:p w14:paraId="582086F3" w14:textId="77777777" w:rsidR="00FD11F9" w:rsidRDefault="00FD11F9" w:rsidP="00FD11F9">
      <w:pPr>
        <w:jc w:val="both"/>
      </w:pPr>
      <w:bookmarkStart w:id="16" w:name="_Hlk125538281"/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2954"/>
        <w:gridCol w:w="1976"/>
        <w:gridCol w:w="1832"/>
        <w:gridCol w:w="2254"/>
      </w:tblGrid>
      <w:tr w:rsidR="00FD11F9" w14:paraId="348B2A68" w14:textId="77777777" w:rsidTr="00990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shd w:val="clear" w:color="auto" w:fill="E2EFD9" w:themeFill="accent6" w:themeFillTint="33"/>
          </w:tcPr>
          <w:p w14:paraId="3A6D4F87" w14:textId="77777777" w:rsidR="00FD11F9" w:rsidRDefault="00FD11F9" w:rsidP="00BA33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Pokazatelji rezultata mjere</w:t>
            </w:r>
          </w:p>
          <w:p w14:paraId="0E90B8E6" w14:textId="77777777" w:rsidR="00FD11F9" w:rsidRDefault="00FD11F9" w:rsidP="00BA330A">
            <w:pPr>
              <w:jc w:val="center"/>
              <w:rPr>
                <w:szCs w:val="24"/>
              </w:rPr>
            </w:pPr>
          </w:p>
        </w:tc>
        <w:tc>
          <w:tcPr>
            <w:tcW w:w="1976" w:type="dxa"/>
            <w:shd w:val="clear" w:color="auto" w:fill="E2EFD9" w:themeFill="accent6" w:themeFillTint="33"/>
            <w:hideMark/>
          </w:tcPr>
          <w:p w14:paraId="611214A3" w14:textId="77777777" w:rsidR="00FD11F9" w:rsidRDefault="00FD11F9" w:rsidP="00BA3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Početna vrijednost</w:t>
            </w:r>
          </w:p>
        </w:tc>
        <w:tc>
          <w:tcPr>
            <w:tcW w:w="1832" w:type="dxa"/>
            <w:shd w:val="clear" w:color="auto" w:fill="E2EFD9" w:themeFill="accent6" w:themeFillTint="33"/>
            <w:hideMark/>
          </w:tcPr>
          <w:p w14:paraId="0DAE9D31" w14:textId="2A9F1A70" w:rsidR="00FD11F9" w:rsidRDefault="00FD11F9" w:rsidP="005F6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Ciljna vrijednost   202</w:t>
            </w:r>
            <w:r w:rsidR="003F0357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254" w:type="dxa"/>
            <w:shd w:val="clear" w:color="auto" w:fill="E2EFD9" w:themeFill="accent6" w:themeFillTint="33"/>
            <w:hideMark/>
          </w:tcPr>
          <w:p w14:paraId="7ED10A75" w14:textId="77777777" w:rsidR="00FD11F9" w:rsidRDefault="00FD11F9" w:rsidP="00BA3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Ostvarena vrijednost</w:t>
            </w:r>
          </w:p>
        </w:tc>
      </w:tr>
      <w:tr w:rsidR="00FD11F9" w14:paraId="169D4D52" w14:textId="77777777" w:rsidTr="00601C6D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9E6B404" w14:textId="77777777" w:rsidR="00FD11F9" w:rsidRDefault="00FD11F9" w:rsidP="00BA330A">
            <w:pPr>
              <w:rPr>
                <w:b w:val="0"/>
                <w:bCs w:val="0"/>
                <w:sz w:val="22"/>
              </w:rPr>
            </w:pPr>
            <w:r w:rsidRPr="00524FEB">
              <w:rPr>
                <w:b w:val="0"/>
                <w:bCs w:val="0"/>
                <w:sz w:val="22"/>
              </w:rPr>
              <w:t>Broj izrađenih prostornih planova i strateških dokumenata</w:t>
            </w:r>
          </w:p>
        </w:tc>
        <w:tc>
          <w:tcPr>
            <w:tcW w:w="1976" w:type="dxa"/>
          </w:tcPr>
          <w:p w14:paraId="0294EE4D" w14:textId="77777777" w:rsidR="00FD11F9" w:rsidRPr="0030632F" w:rsidRDefault="00FD11F9" w:rsidP="00BA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32" w:type="dxa"/>
          </w:tcPr>
          <w:p w14:paraId="2686A237" w14:textId="77777777" w:rsidR="00FD11F9" w:rsidRPr="0030632F" w:rsidRDefault="00FD11F9" w:rsidP="00BA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2254" w:type="dxa"/>
          </w:tcPr>
          <w:p w14:paraId="1609F233" w14:textId="1B63D62F" w:rsidR="00FD11F9" w:rsidRPr="0030632F" w:rsidRDefault="003F0357" w:rsidP="00BA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n/p</w:t>
            </w:r>
          </w:p>
        </w:tc>
      </w:tr>
      <w:tr w:rsidR="00FD11F9" w14:paraId="1B6A512F" w14:textId="77777777" w:rsidTr="00601C6D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2BABFE82" w14:textId="77777777" w:rsidR="00FD11F9" w:rsidRPr="00D3500B" w:rsidRDefault="00FD11F9" w:rsidP="00BA330A">
            <w:pPr>
              <w:rPr>
                <w:b w:val="0"/>
                <w:bCs w:val="0"/>
                <w:sz w:val="22"/>
              </w:rPr>
            </w:pPr>
            <w:r w:rsidRPr="00524FEB">
              <w:rPr>
                <w:b w:val="0"/>
                <w:bCs w:val="0"/>
                <w:sz w:val="22"/>
              </w:rPr>
              <w:t>Broj izgrađenih objekata u vlasništvu Općine</w:t>
            </w:r>
          </w:p>
        </w:tc>
        <w:tc>
          <w:tcPr>
            <w:tcW w:w="1976" w:type="dxa"/>
          </w:tcPr>
          <w:p w14:paraId="004F9227" w14:textId="77777777" w:rsidR="00FD11F9" w:rsidRDefault="00FD11F9" w:rsidP="00BA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32" w:type="dxa"/>
          </w:tcPr>
          <w:p w14:paraId="07A69C3E" w14:textId="77777777" w:rsidR="00FD11F9" w:rsidRDefault="00FD11F9" w:rsidP="00BA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2254" w:type="dxa"/>
          </w:tcPr>
          <w:p w14:paraId="1DC4A13D" w14:textId="4294DFDB" w:rsidR="00FD11F9" w:rsidRDefault="003F0357" w:rsidP="00BA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D11F9" w14:paraId="3D021BE6" w14:textId="77777777" w:rsidTr="00601C6D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8B92CDC" w14:textId="77777777" w:rsidR="00FD11F9" w:rsidRPr="00524FEB" w:rsidRDefault="00FD11F9" w:rsidP="00BA330A">
            <w:pPr>
              <w:rPr>
                <w:b w:val="0"/>
                <w:bCs w:val="0"/>
                <w:sz w:val="22"/>
              </w:rPr>
            </w:pPr>
            <w:r w:rsidRPr="00524FEB">
              <w:rPr>
                <w:b w:val="0"/>
                <w:bCs w:val="0"/>
                <w:sz w:val="22"/>
              </w:rPr>
              <w:t>Broj digitalnih sustava na području Općine</w:t>
            </w:r>
          </w:p>
        </w:tc>
        <w:tc>
          <w:tcPr>
            <w:tcW w:w="1976" w:type="dxa"/>
          </w:tcPr>
          <w:p w14:paraId="52FADFA1" w14:textId="77777777" w:rsidR="00FD11F9" w:rsidRDefault="00FD11F9" w:rsidP="00BA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32" w:type="dxa"/>
          </w:tcPr>
          <w:p w14:paraId="7D6214A0" w14:textId="77777777" w:rsidR="00FD11F9" w:rsidRDefault="00FD11F9" w:rsidP="00BA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2254" w:type="dxa"/>
          </w:tcPr>
          <w:p w14:paraId="36BE48F8" w14:textId="17E78917" w:rsidR="00FD11F9" w:rsidRDefault="003F0357" w:rsidP="00BA3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</w:tr>
      <w:bookmarkEnd w:id="16"/>
    </w:tbl>
    <w:p w14:paraId="74D55A8C" w14:textId="37FF9409" w:rsidR="00FD11F9" w:rsidRDefault="00FD11F9" w:rsidP="00C56654">
      <w:pPr>
        <w:jc w:val="both"/>
      </w:pPr>
    </w:p>
    <w:p w14:paraId="3245E315" w14:textId="7FCF5F79" w:rsidR="00FD11F9" w:rsidRDefault="00FD11F9" w:rsidP="00C56654">
      <w:pPr>
        <w:jc w:val="both"/>
        <w:rPr>
          <w:b/>
          <w:bCs/>
          <w:color w:val="92D050"/>
          <w:u w:val="single"/>
        </w:rPr>
      </w:pPr>
      <w:bookmarkStart w:id="17" w:name="_Hlk109966411"/>
      <w:r w:rsidRPr="00FD11F9">
        <w:rPr>
          <w:b/>
          <w:bCs/>
          <w:color w:val="92D050"/>
          <w:u w:val="single"/>
        </w:rPr>
        <w:t>Mjera 6</w:t>
      </w:r>
      <w:r w:rsidRPr="00FD11F9">
        <w:rPr>
          <w:color w:val="92D050"/>
          <w:u w:val="single"/>
        </w:rPr>
        <w:t xml:space="preserve">. </w:t>
      </w:r>
      <w:bookmarkEnd w:id="17"/>
      <w:r w:rsidRPr="00FD11F9">
        <w:rPr>
          <w:b/>
          <w:bCs/>
          <w:color w:val="92D050"/>
          <w:u w:val="single"/>
        </w:rPr>
        <w:t>Unaprjeđenje dostupnosti i sustava odgoja i obrazovanja</w:t>
      </w:r>
    </w:p>
    <w:p w14:paraId="518E99FF" w14:textId="77777777" w:rsidR="00472A3C" w:rsidRDefault="00472A3C" w:rsidP="00C56654">
      <w:pPr>
        <w:jc w:val="both"/>
      </w:pPr>
    </w:p>
    <w:p w14:paraId="2CD265B6" w14:textId="4A96D855" w:rsidR="00FD11F9" w:rsidRDefault="00512ACD" w:rsidP="00C56654">
      <w:pPr>
        <w:jc w:val="both"/>
      </w:pPr>
      <w:bookmarkStart w:id="18" w:name="_Hlk109966582"/>
      <w:r w:rsidRPr="00185535">
        <w:t xml:space="preserve">Predmetna mjera </w:t>
      </w:r>
      <w:r>
        <w:t xml:space="preserve">doprinosi </w:t>
      </w:r>
      <w:r w:rsidRPr="00512ACD">
        <w:t>SC 2. Obrazovani i zaposleni ljudi</w:t>
      </w:r>
      <w:r>
        <w:t xml:space="preserve"> </w:t>
      </w:r>
      <w:r w:rsidRPr="004C66D4">
        <w:t>Nacionalne  razvojne strategije Republike Hrvatske do 2030. godine</w:t>
      </w:r>
      <w:bookmarkEnd w:id="18"/>
      <w:r>
        <w:t>, provedbom mjere u</w:t>
      </w:r>
      <w:r w:rsidRPr="00512ACD">
        <w:t>naprijediti uvjete za kvalitetno obavljanje odgojno-obrazovne djelatnosti na području Općine, zadovoljiti pedagoške standarde, potrebe djece i roditelja, pridonijeti stjecanju novih znanja i vještina</w:t>
      </w:r>
      <w:r>
        <w:t>.</w:t>
      </w:r>
    </w:p>
    <w:p w14:paraId="00D81BAF" w14:textId="3AACC4C8" w:rsidR="00C56654" w:rsidRDefault="00C56654" w:rsidP="00C56654">
      <w:pPr>
        <w:jc w:val="both"/>
      </w:pPr>
      <w:bookmarkStart w:id="19" w:name="_Hlk109966924"/>
      <w:bookmarkEnd w:id="3"/>
      <w:r w:rsidRPr="002D471C">
        <w:t>U okviru ove mjere planirane</w:t>
      </w:r>
      <w:r w:rsidR="002D471C" w:rsidRPr="002D471C">
        <w:t xml:space="preserve"> su sljedeće</w:t>
      </w:r>
      <w:r w:rsidRPr="002D471C">
        <w:t xml:space="preserve"> aktivnosti:</w:t>
      </w:r>
    </w:p>
    <w:bookmarkEnd w:id="19"/>
    <w:p w14:paraId="69D7A14D" w14:textId="77777777" w:rsidR="00EE7791" w:rsidRDefault="00EE7791" w:rsidP="00EE7791">
      <w:pPr>
        <w:jc w:val="both"/>
      </w:pPr>
      <w:r>
        <w:t>• Stipendiranje učenika i studenata</w:t>
      </w:r>
    </w:p>
    <w:p w14:paraId="105405FB" w14:textId="77777777" w:rsidR="00EE7791" w:rsidRDefault="00EE7791" w:rsidP="00EE7791">
      <w:pPr>
        <w:jc w:val="both"/>
      </w:pPr>
      <w:r>
        <w:t>• Nabava nove opreme za dječji vrtić</w:t>
      </w:r>
    </w:p>
    <w:p w14:paraId="02761D18" w14:textId="77777777" w:rsidR="00EE7791" w:rsidRDefault="00EE7791" w:rsidP="00EE7791">
      <w:pPr>
        <w:jc w:val="both"/>
      </w:pPr>
      <w:r>
        <w:t>• Osiguranje besplatnih priprema za maturu</w:t>
      </w:r>
    </w:p>
    <w:p w14:paraId="1106115D" w14:textId="0846C9F5" w:rsidR="00512ACD" w:rsidRPr="00C56654" w:rsidRDefault="00EE7791" w:rsidP="00EE7791">
      <w:pPr>
        <w:ind w:left="142" w:hanging="142"/>
        <w:jc w:val="both"/>
      </w:pPr>
      <w:r>
        <w:t>• Aktivnosti poduzete za daljnje unaprjeđenje osnovnoškolske i predškolske odgojno-obrazovne infrastrukture</w:t>
      </w:r>
    </w:p>
    <w:p w14:paraId="4A9024ED" w14:textId="77777777" w:rsidR="00601C6D" w:rsidRDefault="00601C6D" w:rsidP="00CA4471">
      <w:pPr>
        <w:jc w:val="both"/>
      </w:pPr>
    </w:p>
    <w:p w14:paraId="3A57E3B2" w14:textId="40E80584" w:rsidR="007C1DE3" w:rsidRDefault="00EE7791" w:rsidP="00CA4471">
      <w:pPr>
        <w:jc w:val="both"/>
      </w:pPr>
      <w:r>
        <w:t xml:space="preserve">Tijekom izvještajnog razdoblja </w:t>
      </w:r>
      <w:r w:rsidR="00A42835">
        <w:t>7</w:t>
      </w:r>
      <w:r w:rsidRPr="00EE7791">
        <w:t xml:space="preserve"> studenata je ostvarilo pravo na stipendiju, te je</w:t>
      </w:r>
      <w:r w:rsidR="00A42835">
        <w:t xml:space="preserve"> osnovnoj</w:t>
      </w:r>
      <w:r w:rsidRPr="00EE7791">
        <w:t xml:space="preserve"> školi</w:t>
      </w:r>
      <w:r w:rsidR="00A42835">
        <w:t xml:space="preserve"> u Striziojni</w:t>
      </w:r>
      <w:r w:rsidRPr="00EE7791">
        <w:t xml:space="preserve"> </w:t>
      </w:r>
      <w:r>
        <w:t>doznačena</w:t>
      </w:r>
      <w:r w:rsidRPr="00EE7791">
        <w:t xml:space="preserve"> novčana donacija za poboljšanje odgojno - obrazovnih mogućnosti.</w:t>
      </w:r>
    </w:p>
    <w:p w14:paraId="79906A08" w14:textId="77777777" w:rsidR="00601C6D" w:rsidRDefault="00601C6D" w:rsidP="00CA4471">
      <w:pPr>
        <w:jc w:val="both"/>
      </w:pPr>
    </w:p>
    <w:p w14:paraId="495A1927" w14:textId="32E45D86" w:rsidR="00A16D01" w:rsidRPr="00A16D01" w:rsidRDefault="00A16D01" w:rsidP="00A16D01">
      <w:pPr>
        <w:jc w:val="both"/>
      </w:pPr>
      <w:bookmarkStart w:id="20" w:name="_Hlk109947710"/>
      <w:r w:rsidRPr="00A16D01">
        <w:t>Za predmetnu mjeru ostvaren</w:t>
      </w:r>
      <w:r>
        <w:t>i</w:t>
      </w:r>
      <w:r w:rsidRPr="00A16D01">
        <w:t xml:space="preserve"> su pokazatelji  kako slijedi:</w:t>
      </w:r>
    </w:p>
    <w:p w14:paraId="5000BF99" w14:textId="5316A5A4" w:rsidR="00547010" w:rsidRDefault="00547010" w:rsidP="00CA4471">
      <w:pPr>
        <w:jc w:val="both"/>
      </w:pPr>
      <w:bookmarkStart w:id="21" w:name="_Hlk125538314"/>
      <w:bookmarkEnd w:id="20"/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2954"/>
        <w:gridCol w:w="1976"/>
        <w:gridCol w:w="1832"/>
        <w:gridCol w:w="2254"/>
      </w:tblGrid>
      <w:tr w:rsidR="00EE7791" w14:paraId="56858853" w14:textId="77777777" w:rsidTr="00EE7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shd w:val="clear" w:color="auto" w:fill="E2EFD9" w:themeFill="accent6" w:themeFillTint="33"/>
          </w:tcPr>
          <w:p w14:paraId="5527C458" w14:textId="77777777" w:rsidR="00EE7791" w:rsidRDefault="00EE7791" w:rsidP="00BA33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Pokazatelji rezultata mjere</w:t>
            </w:r>
          </w:p>
          <w:p w14:paraId="71A44BBE" w14:textId="77777777" w:rsidR="00EE7791" w:rsidRDefault="00EE7791" w:rsidP="00BA330A">
            <w:pPr>
              <w:jc w:val="center"/>
              <w:rPr>
                <w:szCs w:val="24"/>
              </w:rPr>
            </w:pPr>
          </w:p>
        </w:tc>
        <w:tc>
          <w:tcPr>
            <w:tcW w:w="1976" w:type="dxa"/>
            <w:shd w:val="clear" w:color="auto" w:fill="E2EFD9" w:themeFill="accent6" w:themeFillTint="33"/>
            <w:hideMark/>
          </w:tcPr>
          <w:p w14:paraId="46FAA7D1" w14:textId="77777777" w:rsidR="00EE7791" w:rsidRDefault="00EE7791" w:rsidP="00BA3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Početna vrijednost</w:t>
            </w:r>
          </w:p>
        </w:tc>
        <w:tc>
          <w:tcPr>
            <w:tcW w:w="1832" w:type="dxa"/>
            <w:shd w:val="clear" w:color="auto" w:fill="E2EFD9" w:themeFill="accent6" w:themeFillTint="33"/>
            <w:hideMark/>
          </w:tcPr>
          <w:p w14:paraId="1904D711" w14:textId="719565B8" w:rsidR="00EE7791" w:rsidRDefault="00EE7791" w:rsidP="005F6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Ciljna vrijednost   202</w:t>
            </w:r>
            <w:r w:rsidR="003F0357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254" w:type="dxa"/>
            <w:shd w:val="clear" w:color="auto" w:fill="E2EFD9" w:themeFill="accent6" w:themeFillTint="33"/>
            <w:hideMark/>
          </w:tcPr>
          <w:p w14:paraId="69BB6E5B" w14:textId="77777777" w:rsidR="00EE7791" w:rsidRDefault="00EE7791" w:rsidP="00BA3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Ostvarena vrijednost</w:t>
            </w:r>
          </w:p>
        </w:tc>
      </w:tr>
      <w:tr w:rsidR="00EE7791" w14:paraId="57DAFB40" w14:textId="77777777" w:rsidTr="00484E1B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BCBCE3D" w14:textId="77777777" w:rsidR="00EE7791" w:rsidRDefault="00EE7791" w:rsidP="00BA330A">
            <w:pPr>
              <w:rPr>
                <w:b w:val="0"/>
                <w:bCs w:val="0"/>
                <w:sz w:val="22"/>
              </w:rPr>
            </w:pPr>
            <w:r w:rsidRPr="00524FEB">
              <w:rPr>
                <w:b w:val="0"/>
                <w:bCs w:val="0"/>
                <w:sz w:val="22"/>
              </w:rPr>
              <w:lastRenderedPageBreak/>
              <w:t>Broj djece upisane u dječji vrtić</w:t>
            </w:r>
          </w:p>
        </w:tc>
        <w:tc>
          <w:tcPr>
            <w:tcW w:w="1976" w:type="dxa"/>
            <w:vAlign w:val="center"/>
          </w:tcPr>
          <w:p w14:paraId="34B3DE31" w14:textId="77777777" w:rsidR="00EE7791" w:rsidRPr="0030632F" w:rsidRDefault="00EE7791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59</w:t>
            </w:r>
          </w:p>
        </w:tc>
        <w:tc>
          <w:tcPr>
            <w:tcW w:w="1832" w:type="dxa"/>
            <w:vAlign w:val="center"/>
          </w:tcPr>
          <w:p w14:paraId="735FC415" w14:textId="77777777" w:rsidR="00EE7791" w:rsidRPr="0030632F" w:rsidRDefault="00EE7791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</w:t>
            </w:r>
          </w:p>
        </w:tc>
        <w:tc>
          <w:tcPr>
            <w:tcW w:w="2254" w:type="dxa"/>
            <w:vAlign w:val="center"/>
          </w:tcPr>
          <w:p w14:paraId="3BF24201" w14:textId="54414B2A" w:rsidR="00EE7791" w:rsidRPr="0030632F" w:rsidRDefault="00A42835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  <w:r w:rsidR="003F0357">
              <w:rPr>
                <w:sz w:val="22"/>
                <w:szCs w:val="20"/>
              </w:rPr>
              <w:t>6</w:t>
            </w:r>
          </w:p>
        </w:tc>
      </w:tr>
      <w:tr w:rsidR="00EE7791" w14:paraId="3BC36FE9" w14:textId="77777777" w:rsidTr="007E6821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06E5ACC1" w14:textId="77777777" w:rsidR="00EE7791" w:rsidRPr="00D3500B" w:rsidRDefault="00EE7791" w:rsidP="00BA330A">
            <w:pPr>
              <w:rPr>
                <w:b w:val="0"/>
                <w:bCs w:val="0"/>
                <w:sz w:val="22"/>
              </w:rPr>
            </w:pPr>
            <w:r w:rsidRPr="00524FEB">
              <w:rPr>
                <w:b w:val="0"/>
                <w:bCs w:val="0"/>
                <w:sz w:val="22"/>
              </w:rPr>
              <w:t>Broj djece upisane u osnovnu školu</w:t>
            </w:r>
          </w:p>
        </w:tc>
        <w:tc>
          <w:tcPr>
            <w:tcW w:w="1976" w:type="dxa"/>
            <w:vAlign w:val="center"/>
          </w:tcPr>
          <w:p w14:paraId="34212E2C" w14:textId="10D0B6E1" w:rsidR="00EE7791" w:rsidRDefault="003F0357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189</w:t>
            </w:r>
          </w:p>
        </w:tc>
        <w:tc>
          <w:tcPr>
            <w:tcW w:w="1832" w:type="dxa"/>
            <w:vAlign w:val="center"/>
          </w:tcPr>
          <w:p w14:paraId="77F52174" w14:textId="547286FC" w:rsidR="00EE7791" w:rsidRDefault="00EE7791" w:rsidP="005F6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  <w:r w:rsidR="003F0357">
              <w:rPr>
                <w:sz w:val="22"/>
                <w:szCs w:val="20"/>
              </w:rPr>
              <w:t>2</w:t>
            </w:r>
            <w:r>
              <w:rPr>
                <w:sz w:val="22"/>
                <w:szCs w:val="20"/>
              </w:rPr>
              <w:t>0</w:t>
            </w:r>
          </w:p>
        </w:tc>
        <w:tc>
          <w:tcPr>
            <w:tcW w:w="2254" w:type="dxa"/>
            <w:vAlign w:val="center"/>
          </w:tcPr>
          <w:p w14:paraId="12114652" w14:textId="572A4DEE" w:rsidR="00EE7791" w:rsidRDefault="00A42835" w:rsidP="005F6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  <w:r w:rsidR="003F0357">
              <w:rPr>
                <w:sz w:val="22"/>
                <w:szCs w:val="20"/>
              </w:rPr>
              <w:t>80</w:t>
            </w:r>
          </w:p>
        </w:tc>
      </w:tr>
      <w:tr w:rsidR="00EE7791" w14:paraId="69086728" w14:textId="77777777" w:rsidTr="007E6821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3A9195B" w14:textId="77777777" w:rsidR="00EE7791" w:rsidRPr="006934C0" w:rsidRDefault="00EE7791" w:rsidP="00BA330A">
            <w:pPr>
              <w:rPr>
                <w:b w:val="0"/>
                <w:bCs w:val="0"/>
                <w:sz w:val="22"/>
              </w:rPr>
            </w:pPr>
            <w:r w:rsidRPr="006934C0">
              <w:rPr>
                <w:b w:val="0"/>
                <w:bCs w:val="0"/>
                <w:sz w:val="22"/>
              </w:rPr>
              <w:t>Broj učenika i studenata koji primaju stipendiju općine</w:t>
            </w:r>
          </w:p>
        </w:tc>
        <w:tc>
          <w:tcPr>
            <w:tcW w:w="1976" w:type="dxa"/>
            <w:vAlign w:val="center"/>
          </w:tcPr>
          <w:p w14:paraId="193E9E7D" w14:textId="77777777" w:rsidR="00EE7791" w:rsidRDefault="00EE7791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1832" w:type="dxa"/>
            <w:vAlign w:val="center"/>
          </w:tcPr>
          <w:p w14:paraId="1252E081" w14:textId="7D0E7FC1" w:rsidR="00EE7791" w:rsidRDefault="00AB60B8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2254" w:type="dxa"/>
            <w:vAlign w:val="center"/>
          </w:tcPr>
          <w:p w14:paraId="107B6618" w14:textId="1B6A34B1" w:rsidR="00EE7791" w:rsidRDefault="00AB60B8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</w:tr>
      <w:bookmarkEnd w:id="21"/>
    </w:tbl>
    <w:p w14:paraId="7DFD13D2" w14:textId="70EE5D8A" w:rsidR="00EE7791" w:rsidRDefault="00EE7791" w:rsidP="00CA4471">
      <w:pPr>
        <w:jc w:val="both"/>
      </w:pPr>
    </w:p>
    <w:p w14:paraId="0B790B34" w14:textId="77777777" w:rsidR="00601C6D" w:rsidRDefault="00601C6D" w:rsidP="00CA4471">
      <w:pPr>
        <w:jc w:val="both"/>
        <w:rPr>
          <w:b/>
          <w:bCs/>
          <w:color w:val="92D050"/>
          <w:u w:val="single"/>
        </w:rPr>
      </w:pPr>
    </w:p>
    <w:p w14:paraId="038779E3" w14:textId="6EF36BBC" w:rsidR="00EE7791" w:rsidRDefault="00EE7791" w:rsidP="00CA4471">
      <w:pPr>
        <w:jc w:val="both"/>
      </w:pPr>
      <w:r w:rsidRPr="00FD11F9">
        <w:rPr>
          <w:b/>
          <w:bCs/>
          <w:color w:val="92D050"/>
          <w:u w:val="single"/>
        </w:rPr>
        <w:t xml:space="preserve">Mjera </w:t>
      </w:r>
      <w:r w:rsidR="008F77D0">
        <w:rPr>
          <w:b/>
          <w:bCs/>
          <w:color w:val="92D050"/>
          <w:u w:val="single"/>
        </w:rPr>
        <w:t xml:space="preserve">7. </w:t>
      </w:r>
      <w:r w:rsidR="008F77D0" w:rsidRPr="008F77D0">
        <w:rPr>
          <w:b/>
          <w:bCs/>
          <w:color w:val="92D050"/>
          <w:u w:val="single"/>
        </w:rPr>
        <w:t xml:space="preserve">Poboljšanje kvalitete socijalnih usluga i socijalne uključenosti </w:t>
      </w:r>
    </w:p>
    <w:p w14:paraId="147B3814" w14:textId="77777777" w:rsidR="008F77D0" w:rsidRDefault="008F77D0" w:rsidP="00CA4471">
      <w:pPr>
        <w:jc w:val="both"/>
      </w:pPr>
    </w:p>
    <w:p w14:paraId="661FB415" w14:textId="36B5748C" w:rsidR="00C160F4" w:rsidRDefault="008F77D0" w:rsidP="00C160F4">
      <w:pPr>
        <w:jc w:val="both"/>
        <w:rPr>
          <w:highlight w:val="yellow"/>
        </w:rPr>
      </w:pPr>
      <w:bookmarkStart w:id="22" w:name="_Hlk109967478"/>
      <w:r w:rsidRPr="00185535">
        <w:t xml:space="preserve">Predmetna mjera </w:t>
      </w:r>
      <w:r>
        <w:t xml:space="preserve">doprinosi </w:t>
      </w:r>
      <w:r w:rsidRPr="008F77D0">
        <w:t xml:space="preserve">SC 5. Zdrav, aktivan i kvalitetan život </w:t>
      </w:r>
      <w:r w:rsidRPr="004C66D4">
        <w:t>Nacionalne  razvojne strategije Republike Hrvatske do 2030. godine</w:t>
      </w:r>
      <w:r w:rsidR="00C160F4">
        <w:t xml:space="preserve"> provedbom mjere</w:t>
      </w:r>
      <w:r w:rsidR="00C160F4" w:rsidRPr="00C160F4">
        <w:t xml:space="preserve"> </w:t>
      </w:r>
      <w:bookmarkEnd w:id="22"/>
      <w:r w:rsidR="00C160F4">
        <w:t>r</w:t>
      </w:r>
      <w:r w:rsidR="00C160F4" w:rsidRPr="00E91C64">
        <w:t>azvijati nove socijalne usluge u zajednici, kao i održati postojeće, a koje se odnose na usluge usmjerene prema mladima, starim i nemoćnim osobama te svim socijalno ugroženim skupinama. Unaprijediti sustav socijalnih usluga za svakog korisnika i društva u cjelini. Podizanje svijesti o važnosti djelovanja u okviru lokalne zajednice, a radi podizanja razine blagostanja društva i smanjenja razine socijalno potrebitih.</w:t>
      </w:r>
    </w:p>
    <w:p w14:paraId="64AD1455" w14:textId="77777777" w:rsidR="00C160F4" w:rsidRDefault="00C160F4" w:rsidP="00C160F4">
      <w:pPr>
        <w:jc w:val="both"/>
      </w:pPr>
      <w:r>
        <w:t xml:space="preserve"> </w:t>
      </w:r>
      <w:r w:rsidRPr="002D471C">
        <w:t>U okviru ove mjere planirane su sljedeće aktivnosti:</w:t>
      </w:r>
    </w:p>
    <w:p w14:paraId="5C65335B" w14:textId="77777777" w:rsidR="00C160F4" w:rsidRDefault="00C160F4" w:rsidP="00C160F4">
      <w:pPr>
        <w:jc w:val="both"/>
      </w:pPr>
      <w:r>
        <w:t>• Dodjela donacija za socijalno ugrožene obitelji</w:t>
      </w:r>
    </w:p>
    <w:p w14:paraId="3170241E" w14:textId="77777777" w:rsidR="00C160F4" w:rsidRDefault="00C160F4" w:rsidP="00C160F4">
      <w:pPr>
        <w:jc w:val="both"/>
      </w:pPr>
      <w:r>
        <w:t>• Dodjela jednokratnih pomoći za rođenje djeteta</w:t>
      </w:r>
    </w:p>
    <w:p w14:paraId="7AD2AD8C" w14:textId="3626689E" w:rsidR="00EE7791" w:rsidRDefault="00C160F4" w:rsidP="00C160F4">
      <w:pPr>
        <w:jc w:val="both"/>
      </w:pPr>
      <w:r>
        <w:t>• Pomoć starijim i nemoćnim kroz socijalne projekte</w:t>
      </w:r>
    </w:p>
    <w:p w14:paraId="10C54CAF" w14:textId="77777777" w:rsidR="00601C6D" w:rsidRDefault="00601C6D" w:rsidP="008F77D0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hr-HR"/>
        </w:rPr>
      </w:pPr>
    </w:p>
    <w:p w14:paraId="7B0CE6ED" w14:textId="3DAF7FC4" w:rsidR="008F77D0" w:rsidRPr="008F77D0" w:rsidRDefault="008F77D0" w:rsidP="008F77D0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hr-HR"/>
        </w:rPr>
      </w:pPr>
      <w:r w:rsidRPr="008F77D0">
        <w:rPr>
          <w:rFonts w:eastAsia="Times New Roman" w:cs="Times New Roman"/>
          <w:color w:val="000000" w:themeColor="text1"/>
          <w:szCs w:val="24"/>
          <w:lang w:eastAsia="hr-HR"/>
        </w:rPr>
        <w:t>Općina Strizivojna u svom proračunu kroz program socijalne skrbi osigurava sredstva za isplatu sljedećih novčanih naknada:</w:t>
      </w:r>
    </w:p>
    <w:p w14:paraId="39040C3B" w14:textId="77777777" w:rsidR="008F77D0" w:rsidRPr="008F77D0" w:rsidRDefault="008F77D0" w:rsidP="008F77D0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hr-HR"/>
        </w:rPr>
      </w:pPr>
      <w:r w:rsidRPr="008F77D0">
        <w:rPr>
          <w:rFonts w:eastAsia="Times New Roman" w:cs="Times New Roman"/>
          <w:color w:val="000000" w:themeColor="text1"/>
          <w:szCs w:val="24"/>
          <w:lang w:eastAsia="hr-HR"/>
        </w:rPr>
        <w:t>naknada za troškove ogrjeva</w:t>
      </w:r>
    </w:p>
    <w:p w14:paraId="6B561044" w14:textId="77777777" w:rsidR="008F77D0" w:rsidRPr="008F77D0" w:rsidRDefault="008F77D0" w:rsidP="008F77D0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hr-HR"/>
        </w:rPr>
      </w:pPr>
      <w:r w:rsidRPr="008F77D0">
        <w:rPr>
          <w:rFonts w:eastAsia="Times New Roman" w:cs="Times New Roman"/>
          <w:color w:val="000000" w:themeColor="text1"/>
          <w:szCs w:val="24"/>
          <w:lang w:eastAsia="hr-HR"/>
        </w:rPr>
        <w:t>jednokratna pomoć</w:t>
      </w:r>
    </w:p>
    <w:p w14:paraId="5FBB02ED" w14:textId="77777777" w:rsidR="008F77D0" w:rsidRPr="008F77D0" w:rsidRDefault="008F77D0" w:rsidP="008F77D0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hr-HR"/>
        </w:rPr>
      </w:pPr>
      <w:r w:rsidRPr="008F77D0">
        <w:rPr>
          <w:rFonts w:eastAsia="Times New Roman" w:cs="Times New Roman"/>
          <w:color w:val="000000" w:themeColor="text1"/>
          <w:szCs w:val="24"/>
          <w:lang w:eastAsia="hr-HR"/>
        </w:rPr>
        <w:t>pravo na dodjelu poklon paketa</w:t>
      </w:r>
    </w:p>
    <w:p w14:paraId="246C329D" w14:textId="77777777" w:rsidR="008F77D0" w:rsidRPr="008F77D0" w:rsidRDefault="008F77D0" w:rsidP="008F77D0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hr-HR"/>
        </w:rPr>
      </w:pPr>
      <w:r w:rsidRPr="008F77D0">
        <w:rPr>
          <w:rFonts w:eastAsia="Times New Roman" w:cs="Times New Roman"/>
          <w:color w:val="000000" w:themeColor="text1"/>
          <w:szCs w:val="24"/>
          <w:lang w:eastAsia="hr-HR"/>
        </w:rPr>
        <w:t>pravo na jednokratnu pomoć za rođenje djeteta</w:t>
      </w:r>
    </w:p>
    <w:p w14:paraId="65DE75D1" w14:textId="77777777" w:rsidR="008F77D0" w:rsidRPr="008F77D0" w:rsidRDefault="008F77D0" w:rsidP="008F77D0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hr-HR"/>
        </w:rPr>
      </w:pPr>
      <w:r w:rsidRPr="008F77D0">
        <w:rPr>
          <w:rFonts w:eastAsia="Times New Roman" w:cs="Times New Roman"/>
          <w:color w:val="000000" w:themeColor="text1"/>
          <w:szCs w:val="24"/>
          <w:lang w:eastAsia="hr-HR"/>
        </w:rPr>
        <w:t>pravo na pomoć za podmirenje troškova boravka djece u jaslicama i vrtiću</w:t>
      </w:r>
    </w:p>
    <w:p w14:paraId="4A0BEA7A" w14:textId="5BA8D62B" w:rsidR="005F65D9" w:rsidRDefault="009104D5" w:rsidP="000241DB">
      <w:pPr>
        <w:jc w:val="both"/>
        <w:rPr>
          <w:rFonts w:cs="Times New Roman"/>
          <w:color w:val="130F0C"/>
          <w:szCs w:val="24"/>
          <w:shd w:val="clear" w:color="auto" w:fill="FFFFFF"/>
        </w:rPr>
      </w:pPr>
      <w:r>
        <w:rPr>
          <w:rFonts w:cs="Times New Roman"/>
          <w:color w:val="000000" w:themeColor="text1"/>
          <w:szCs w:val="24"/>
        </w:rPr>
        <w:t xml:space="preserve">Na području </w:t>
      </w:r>
      <w:r w:rsidR="008F77D0" w:rsidRPr="008F77D0">
        <w:rPr>
          <w:rFonts w:cs="Times New Roman"/>
          <w:color w:val="000000" w:themeColor="text1"/>
          <w:szCs w:val="24"/>
        </w:rPr>
        <w:t>Općin</w:t>
      </w:r>
      <w:r>
        <w:rPr>
          <w:rFonts w:cs="Times New Roman"/>
          <w:color w:val="000000" w:themeColor="text1"/>
          <w:szCs w:val="24"/>
        </w:rPr>
        <w:t>e</w:t>
      </w:r>
      <w:r w:rsidR="008F77D0" w:rsidRPr="008F77D0">
        <w:rPr>
          <w:rFonts w:cs="Times New Roman"/>
          <w:color w:val="000000" w:themeColor="text1"/>
          <w:szCs w:val="24"/>
        </w:rPr>
        <w:t xml:space="preserve"> prov</w:t>
      </w:r>
      <w:r w:rsidR="00A42835">
        <w:rPr>
          <w:rFonts w:cs="Times New Roman"/>
          <w:color w:val="000000" w:themeColor="text1"/>
          <w:szCs w:val="24"/>
        </w:rPr>
        <w:t>odi</w:t>
      </w:r>
      <w:r>
        <w:rPr>
          <w:rFonts w:cs="Times New Roman"/>
          <w:color w:val="000000" w:themeColor="text1"/>
          <w:szCs w:val="24"/>
        </w:rPr>
        <w:t xml:space="preserve"> </w:t>
      </w:r>
      <w:r w:rsidR="00A42835">
        <w:rPr>
          <w:rFonts w:cs="Times New Roman"/>
          <w:color w:val="000000" w:themeColor="text1"/>
          <w:szCs w:val="24"/>
        </w:rPr>
        <w:t>se</w:t>
      </w:r>
      <w:r w:rsidR="008F77D0" w:rsidRPr="008F77D0">
        <w:rPr>
          <w:rFonts w:cs="Times New Roman"/>
          <w:color w:val="000000" w:themeColor="text1"/>
          <w:szCs w:val="24"/>
        </w:rPr>
        <w:t xml:space="preserve"> </w:t>
      </w:r>
      <w:r w:rsidR="008F77D0" w:rsidRPr="008F77D0">
        <w:rPr>
          <w:rFonts w:cs="Times New Roman"/>
          <w:color w:val="130F0C"/>
          <w:szCs w:val="24"/>
          <w:shd w:val="clear" w:color="auto" w:fill="FFFFFF"/>
        </w:rPr>
        <w:t>projekt ZAŽELI </w:t>
      </w:r>
      <w:r w:rsidR="000241DB">
        <w:rPr>
          <w:rFonts w:cs="Times New Roman"/>
          <w:color w:val="130F0C"/>
          <w:szCs w:val="24"/>
          <w:shd w:val="clear" w:color="auto" w:fill="FFFFFF"/>
        </w:rPr>
        <w:t xml:space="preserve">IV. </w:t>
      </w:r>
      <w:r w:rsidR="00416983">
        <w:rPr>
          <w:rFonts w:cs="Times New Roman"/>
          <w:color w:val="130F0C"/>
          <w:szCs w:val="24"/>
          <w:shd w:val="clear" w:color="auto" w:fill="FFFFFF"/>
        </w:rPr>
        <w:t>financiran iz Europskog socijalnog fonda,</w:t>
      </w:r>
      <w:r w:rsidR="008F77D0" w:rsidRPr="008F77D0">
        <w:rPr>
          <w:rFonts w:cs="Times New Roman"/>
          <w:color w:val="130F0C"/>
          <w:szCs w:val="24"/>
          <w:shd w:val="clear" w:color="auto" w:fill="FFFFFF"/>
        </w:rPr>
        <w:t xml:space="preserve"> </w:t>
      </w:r>
      <w:r w:rsidR="00416983">
        <w:rPr>
          <w:rFonts w:cs="Times New Roman"/>
          <w:color w:val="130F0C"/>
          <w:szCs w:val="24"/>
          <w:shd w:val="clear" w:color="auto" w:fill="FFFFFF"/>
        </w:rPr>
        <w:t>u vrijednosti od</w:t>
      </w:r>
      <w:r w:rsidR="008F77D0" w:rsidRPr="008F77D0">
        <w:rPr>
          <w:rFonts w:cs="Times New Roman"/>
          <w:color w:val="130F0C"/>
          <w:szCs w:val="24"/>
          <w:shd w:val="clear" w:color="auto" w:fill="FFFFFF"/>
        </w:rPr>
        <w:t xml:space="preserve"> </w:t>
      </w:r>
      <w:r w:rsidR="000241DB">
        <w:rPr>
          <w:rFonts w:cs="Times New Roman"/>
          <w:color w:val="130F0C"/>
          <w:szCs w:val="24"/>
          <w:shd w:val="clear" w:color="auto" w:fill="FFFFFF"/>
        </w:rPr>
        <w:t>714.000,00</w:t>
      </w:r>
      <w:r w:rsidR="005F65D9">
        <w:rPr>
          <w:rFonts w:cs="Times New Roman"/>
          <w:color w:val="130F0C"/>
          <w:szCs w:val="24"/>
          <w:shd w:val="clear" w:color="auto" w:fill="FFFFFF"/>
        </w:rPr>
        <w:t xml:space="preserve"> eura</w:t>
      </w:r>
      <w:r w:rsidR="00023FBF">
        <w:rPr>
          <w:rFonts w:cs="Times New Roman"/>
          <w:color w:val="130F0C"/>
          <w:szCs w:val="24"/>
          <w:shd w:val="clear" w:color="auto" w:fill="FFFFFF"/>
        </w:rPr>
        <w:t>, a</w:t>
      </w:r>
      <w:r w:rsidR="008F77D0" w:rsidRPr="008F77D0">
        <w:rPr>
          <w:rFonts w:cs="Times New Roman"/>
          <w:color w:val="130F0C"/>
          <w:szCs w:val="24"/>
          <w:shd w:val="clear" w:color="auto" w:fill="FFFFFF"/>
        </w:rPr>
        <w:t xml:space="preserve"> </w:t>
      </w:r>
      <w:r w:rsidR="00416983">
        <w:rPr>
          <w:rFonts w:cs="Times New Roman"/>
          <w:color w:val="130F0C"/>
          <w:szCs w:val="24"/>
          <w:shd w:val="clear" w:color="auto" w:fill="FFFFFF"/>
        </w:rPr>
        <w:t xml:space="preserve">kroz projekt je </w:t>
      </w:r>
      <w:r w:rsidR="008F77D0" w:rsidRPr="008F77D0">
        <w:rPr>
          <w:rFonts w:cs="Times New Roman"/>
          <w:color w:val="130F0C"/>
          <w:szCs w:val="24"/>
          <w:shd w:val="clear" w:color="auto" w:fill="FFFFFF"/>
        </w:rPr>
        <w:t>zaposleno 1</w:t>
      </w:r>
      <w:r w:rsidR="000241DB">
        <w:rPr>
          <w:rFonts w:cs="Times New Roman"/>
          <w:color w:val="130F0C"/>
          <w:szCs w:val="24"/>
          <w:shd w:val="clear" w:color="auto" w:fill="FFFFFF"/>
        </w:rPr>
        <w:t>4</w:t>
      </w:r>
      <w:r w:rsidR="008F77D0" w:rsidRPr="008F77D0">
        <w:rPr>
          <w:rFonts w:cs="Times New Roman"/>
          <w:color w:val="130F0C"/>
          <w:szCs w:val="24"/>
          <w:shd w:val="clear" w:color="auto" w:fill="FFFFFF"/>
        </w:rPr>
        <w:t xml:space="preserve"> dugotrajno nezaposlenih žena koje </w:t>
      </w:r>
      <w:r w:rsidR="000241DB">
        <w:rPr>
          <w:rFonts w:cs="Times New Roman"/>
          <w:color w:val="130F0C"/>
          <w:szCs w:val="24"/>
          <w:shd w:val="clear" w:color="auto" w:fill="FFFFFF"/>
        </w:rPr>
        <w:t xml:space="preserve">se </w:t>
      </w:r>
      <w:r w:rsidR="008F77D0" w:rsidRPr="008F77D0">
        <w:rPr>
          <w:rFonts w:cs="Times New Roman"/>
          <w:color w:val="130F0C"/>
          <w:szCs w:val="24"/>
          <w:shd w:val="clear" w:color="auto" w:fill="FFFFFF"/>
        </w:rPr>
        <w:t>brin</w:t>
      </w:r>
      <w:r w:rsidR="00416983">
        <w:rPr>
          <w:rFonts w:cs="Times New Roman"/>
          <w:color w:val="130F0C"/>
          <w:szCs w:val="24"/>
          <w:shd w:val="clear" w:color="auto" w:fill="FFFFFF"/>
        </w:rPr>
        <w:t>u</w:t>
      </w:r>
      <w:r w:rsidR="008F77D0" w:rsidRPr="008F77D0">
        <w:rPr>
          <w:rFonts w:cs="Times New Roman"/>
          <w:color w:val="130F0C"/>
          <w:szCs w:val="24"/>
          <w:shd w:val="clear" w:color="auto" w:fill="FFFFFF"/>
        </w:rPr>
        <w:t xml:space="preserve"> i skrb</w:t>
      </w:r>
      <w:r w:rsidR="00416983">
        <w:rPr>
          <w:rFonts w:cs="Times New Roman"/>
          <w:color w:val="130F0C"/>
          <w:szCs w:val="24"/>
          <w:shd w:val="clear" w:color="auto" w:fill="FFFFFF"/>
        </w:rPr>
        <w:t>e</w:t>
      </w:r>
      <w:r w:rsidR="008F77D0" w:rsidRPr="008F77D0">
        <w:rPr>
          <w:rFonts w:cs="Times New Roman"/>
          <w:color w:val="130F0C"/>
          <w:szCs w:val="24"/>
          <w:shd w:val="clear" w:color="auto" w:fill="FFFFFF"/>
        </w:rPr>
        <w:t xml:space="preserve"> o </w:t>
      </w:r>
      <w:r w:rsidR="000241DB">
        <w:rPr>
          <w:rFonts w:cs="Times New Roman"/>
          <w:color w:val="130F0C"/>
          <w:szCs w:val="24"/>
          <w:shd w:val="clear" w:color="auto" w:fill="FFFFFF"/>
        </w:rPr>
        <w:t>84</w:t>
      </w:r>
      <w:r w:rsidR="008F77D0" w:rsidRPr="008F77D0">
        <w:rPr>
          <w:rFonts w:cs="Times New Roman"/>
          <w:color w:val="130F0C"/>
          <w:szCs w:val="24"/>
          <w:shd w:val="clear" w:color="auto" w:fill="FFFFFF"/>
        </w:rPr>
        <w:t xml:space="preserve">0 </w:t>
      </w:r>
      <w:r w:rsidR="008F77D0">
        <w:rPr>
          <w:rFonts w:cs="Times New Roman"/>
          <w:color w:val="130F0C"/>
          <w:szCs w:val="24"/>
          <w:shd w:val="clear" w:color="auto" w:fill="FFFFFF"/>
        </w:rPr>
        <w:t>krajnj</w:t>
      </w:r>
      <w:r w:rsidR="000241DB">
        <w:rPr>
          <w:rFonts w:cs="Times New Roman"/>
          <w:color w:val="130F0C"/>
          <w:szCs w:val="24"/>
          <w:shd w:val="clear" w:color="auto" w:fill="FFFFFF"/>
        </w:rPr>
        <w:t>a</w:t>
      </w:r>
      <w:r w:rsidR="008F77D0">
        <w:rPr>
          <w:rFonts w:cs="Times New Roman"/>
          <w:color w:val="130F0C"/>
          <w:szCs w:val="24"/>
          <w:shd w:val="clear" w:color="auto" w:fill="FFFFFF"/>
        </w:rPr>
        <w:t xml:space="preserve"> </w:t>
      </w:r>
      <w:r w:rsidR="008F77D0" w:rsidRPr="008F77D0">
        <w:rPr>
          <w:rFonts w:cs="Times New Roman"/>
          <w:color w:val="130F0C"/>
          <w:szCs w:val="24"/>
          <w:shd w:val="clear" w:color="auto" w:fill="FFFFFF"/>
        </w:rPr>
        <w:t>korisnika</w:t>
      </w:r>
      <w:r w:rsidR="007A7B46">
        <w:rPr>
          <w:rFonts w:cs="Times New Roman"/>
          <w:color w:val="130F0C"/>
          <w:szCs w:val="24"/>
          <w:shd w:val="clear" w:color="auto" w:fill="FFFFFF"/>
        </w:rPr>
        <w:t xml:space="preserve"> -</w:t>
      </w:r>
      <w:r w:rsidR="00C160F4">
        <w:rPr>
          <w:rFonts w:cs="Times New Roman"/>
          <w:color w:val="130F0C"/>
          <w:szCs w:val="24"/>
          <w:shd w:val="clear" w:color="auto" w:fill="FFFFFF"/>
        </w:rPr>
        <w:t xml:space="preserve"> starih, nemoćnih i invalida</w:t>
      </w:r>
      <w:r w:rsidR="008F77D0" w:rsidRPr="008F77D0">
        <w:rPr>
          <w:rFonts w:cs="Times New Roman"/>
          <w:color w:val="130F0C"/>
          <w:szCs w:val="24"/>
          <w:shd w:val="clear" w:color="auto" w:fill="FFFFFF"/>
        </w:rPr>
        <w:t>.</w:t>
      </w:r>
      <w:r>
        <w:rPr>
          <w:rFonts w:cs="Times New Roman"/>
          <w:color w:val="130F0C"/>
          <w:szCs w:val="24"/>
          <w:shd w:val="clear" w:color="auto" w:fill="FFFFFF"/>
        </w:rPr>
        <w:t xml:space="preserve"> </w:t>
      </w:r>
    </w:p>
    <w:p w14:paraId="408854AE" w14:textId="5CE6F760" w:rsidR="00601C6D" w:rsidRPr="008F77D0" w:rsidRDefault="005F65D9" w:rsidP="008F77D0">
      <w:pPr>
        <w:jc w:val="both"/>
        <w:rPr>
          <w:rFonts w:cs="Times New Roman"/>
          <w:color w:val="000000" w:themeColor="text1"/>
          <w:szCs w:val="24"/>
        </w:rPr>
      </w:pPr>
      <w:r w:rsidRPr="005F65D9">
        <w:rPr>
          <w:rFonts w:cs="Times New Roman"/>
          <w:color w:val="000000" w:themeColor="text1"/>
          <w:szCs w:val="24"/>
        </w:rPr>
        <w:t xml:space="preserve">U promatranom razdoblju je rođeno </w:t>
      </w:r>
      <w:r w:rsidR="003F0357">
        <w:rPr>
          <w:rFonts w:cs="Times New Roman"/>
          <w:color w:val="000000" w:themeColor="text1"/>
          <w:szCs w:val="24"/>
        </w:rPr>
        <w:t>15</w:t>
      </w:r>
      <w:r w:rsidRPr="005F65D9">
        <w:rPr>
          <w:rFonts w:cs="Times New Roman"/>
          <w:color w:val="000000" w:themeColor="text1"/>
          <w:szCs w:val="24"/>
        </w:rPr>
        <w:t xml:space="preserve"> djece, a za Uskrs je komisija za socijalnu skrb obišla i podijelila poklon pakete socijalno ugroženim starijim osobama. Komisija za socijalnu skrb je predložila donacije za obitelji koje su u teškoj materijalnoj i zdravstvenoj situaciji koje su im odobrene.</w:t>
      </w:r>
    </w:p>
    <w:p w14:paraId="252A9988" w14:textId="08B426D0" w:rsidR="0017752B" w:rsidRDefault="009104D5" w:rsidP="009104D5">
      <w:pPr>
        <w:jc w:val="both"/>
      </w:pPr>
      <w:bookmarkStart w:id="23" w:name="_Hlk109967873"/>
      <w:r w:rsidRPr="00A16D01">
        <w:t>Za predmetnu mjeru ostvaren</w:t>
      </w:r>
      <w:r>
        <w:t>i</w:t>
      </w:r>
      <w:r w:rsidRPr="00A16D01">
        <w:t xml:space="preserve"> su pokazatelji  kako slijedi:</w:t>
      </w:r>
    </w:p>
    <w:p w14:paraId="02419CDC" w14:textId="77777777" w:rsidR="00601C6D" w:rsidRPr="00A16D01" w:rsidRDefault="00601C6D" w:rsidP="009104D5">
      <w:pPr>
        <w:jc w:val="both"/>
      </w:pPr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2954"/>
        <w:gridCol w:w="1976"/>
        <w:gridCol w:w="1832"/>
        <w:gridCol w:w="2254"/>
      </w:tblGrid>
      <w:tr w:rsidR="009104D5" w14:paraId="34448CB6" w14:textId="77777777" w:rsidTr="00910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shd w:val="clear" w:color="auto" w:fill="E2EFD9" w:themeFill="accent6" w:themeFillTint="33"/>
          </w:tcPr>
          <w:p w14:paraId="5E3C1EB1" w14:textId="77777777" w:rsidR="009104D5" w:rsidRDefault="009104D5" w:rsidP="00BA330A">
            <w:pPr>
              <w:jc w:val="center"/>
              <w:rPr>
                <w:szCs w:val="24"/>
              </w:rPr>
            </w:pPr>
            <w:bookmarkStart w:id="24" w:name="_Hlk125538339"/>
            <w:bookmarkEnd w:id="23"/>
            <w:r>
              <w:rPr>
                <w:szCs w:val="24"/>
              </w:rPr>
              <w:lastRenderedPageBreak/>
              <w:t>Pokazatelji rezultata mjere</w:t>
            </w:r>
          </w:p>
          <w:p w14:paraId="437252A7" w14:textId="77777777" w:rsidR="009104D5" w:rsidRDefault="009104D5" w:rsidP="00BA330A">
            <w:pPr>
              <w:jc w:val="center"/>
              <w:rPr>
                <w:szCs w:val="24"/>
              </w:rPr>
            </w:pPr>
          </w:p>
        </w:tc>
        <w:tc>
          <w:tcPr>
            <w:tcW w:w="1976" w:type="dxa"/>
            <w:shd w:val="clear" w:color="auto" w:fill="E2EFD9" w:themeFill="accent6" w:themeFillTint="33"/>
            <w:hideMark/>
          </w:tcPr>
          <w:p w14:paraId="13D9AF28" w14:textId="77777777" w:rsidR="009104D5" w:rsidRDefault="009104D5" w:rsidP="00BA3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Početna vrijednost</w:t>
            </w:r>
          </w:p>
        </w:tc>
        <w:tc>
          <w:tcPr>
            <w:tcW w:w="1832" w:type="dxa"/>
            <w:shd w:val="clear" w:color="auto" w:fill="E2EFD9" w:themeFill="accent6" w:themeFillTint="33"/>
            <w:hideMark/>
          </w:tcPr>
          <w:p w14:paraId="212146E2" w14:textId="494BC693" w:rsidR="009104D5" w:rsidRDefault="009104D5" w:rsidP="00DC60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Ciljna vrijednost   202</w:t>
            </w:r>
            <w:r w:rsidR="003F0357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254" w:type="dxa"/>
            <w:shd w:val="clear" w:color="auto" w:fill="E2EFD9" w:themeFill="accent6" w:themeFillTint="33"/>
            <w:hideMark/>
          </w:tcPr>
          <w:p w14:paraId="14A90C2B" w14:textId="77777777" w:rsidR="009104D5" w:rsidRDefault="009104D5" w:rsidP="00BA3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Ostvarena vrijednost</w:t>
            </w:r>
          </w:p>
        </w:tc>
      </w:tr>
      <w:tr w:rsidR="009104D5" w14:paraId="7D7E57CB" w14:textId="77777777" w:rsidTr="00484E1B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4D6F9B5" w14:textId="77777777" w:rsidR="009104D5" w:rsidRDefault="009104D5" w:rsidP="00BA330A">
            <w:pPr>
              <w:rPr>
                <w:b w:val="0"/>
                <w:bCs w:val="0"/>
                <w:sz w:val="22"/>
              </w:rPr>
            </w:pPr>
            <w:r w:rsidRPr="000C3C34">
              <w:rPr>
                <w:b w:val="0"/>
                <w:bCs w:val="0"/>
                <w:sz w:val="22"/>
              </w:rPr>
              <w:t>Broj korisnika koji primaju pomoć za troškove ogrjeva</w:t>
            </w:r>
          </w:p>
        </w:tc>
        <w:tc>
          <w:tcPr>
            <w:tcW w:w="1976" w:type="dxa"/>
            <w:vAlign w:val="center"/>
          </w:tcPr>
          <w:p w14:paraId="06367B8F" w14:textId="77777777" w:rsidR="009104D5" w:rsidRPr="0030632F" w:rsidRDefault="009104D5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35</w:t>
            </w:r>
          </w:p>
        </w:tc>
        <w:tc>
          <w:tcPr>
            <w:tcW w:w="1832" w:type="dxa"/>
            <w:vAlign w:val="center"/>
          </w:tcPr>
          <w:p w14:paraId="732ED884" w14:textId="3F88038E" w:rsidR="009104D5" w:rsidRPr="0030632F" w:rsidRDefault="009104D5" w:rsidP="00DC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  <w:r w:rsidR="003F0357">
              <w:rPr>
                <w:sz w:val="22"/>
                <w:szCs w:val="20"/>
              </w:rPr>
              <w:t>9</w:t>
            </w:r>
          </w:p>
        </w:tc>
        <w:tc>
          <w:tcPr>
            <w:tcW w:w="2254" w:type="dxa"/>
            <w:vAlign w:val="center"/>
          </w:tcPr>
          <w:p w14:paraId="6735294D" w14:textId="7A7F52CC" w:rsidR="009104D5" w:rsidRPr="0030632F" w:rsidRDefault="003F0357" w:rsidP="00DC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</w:tr>
      <w:tr w:rsidR="009104D5" w14:paraId="1AE16D27" w14:textId="77777777" w:rsidTr="00484E1B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2FB0B5E" w14:textId="77777777" w:rsidR="009104D5" w:rsidRPr="000C3C34" w:rsidRDefault="009104D5" w:rsidP="00BA330A">
            <w:pPr>
              <w:rPr>
                <w:b w:val="0"/>
                <w:bCs w:val="0"/>
                <w:sz w:val="22"/>
              </w:rPr>
            </w:pPr>
            <w:r w:rsidRPr="000C3C34">
              <w:rPr>
                <w:b w:val="0"/>
                <w:bCs w:val="0"/>
                <w:sz w:val="22"/>
              </w:rPr>
              <w:t>Broj korisnika koji primaju jednokratnu pomoć za rođenje djeteta</w:t>
            </w:r>
          </w:p>
        </w:tc>
        <w:tc>
          <w:tcPr>
            <w:tcW w:w="1976" w:type="dxa"/>
            <w:vAlign w:val="center"/>
          </w:tcPr>
          <w:p w14:paraId="23F00279" w14:textId="77777777" w:rsidR="009104D5" w:rsidRDefault="009104D5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23</w:t>
            </w:r>
          </w:p>
        </w:tc>
        <w:tc>
          <w:tcPr>
            <w:tcW w:w="1832" w:type="dxa"/>
            <w:vAlign w:val="center"/>
          </w:tcPr>
          <w:p w14:paraId="499B9008" w14:textId="6E717843" w:rsidR="009104D5" w:rsidRDefault="00A42835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2254" w:type="dxa"/>
            <w:vAlign w:val="center"/>
          </w:tcPr>
          <w:p w14:paraId="6FF165F5" w14:textId="52449ACC" w:rsidR="009104D5" w:rsidRDefault="003F0357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</w:tr>
      <w:tr w:rsidR="009104D5" w14:paraId="42947144" w14:textId="77777777" w:rsidTr="00484E1B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5254277" w14:textId="77777777" w:rsidR="009104D5" w:rsidRPr="000C3C34" w:rsidRDefault="009104D5" w:rsidP="00BA330A">
            <w:pPr>
              <w:rPr>
                <w:b w:val="0"/>
                <w:bCs w:val="0"/>
                <w:sz w:val="22"/>
              </w:rPr>
            </w:pPr>
            <w:r w:rsidRPr="000C3C34">
              <w:rPr>
                <w:b w:val="0"/>
                <w:bCs w:val="0"/>
                <w:sz w:val="22"/>
              </w:rPr>
              <w:t>Broj korisnika koji ostvaruju pravo na pomoć za podmirenje troškova boravka djece u jaslicama i vrtiću</w:t>
            </w:r>
          </w:p>
        </w:tc>
        <w:tc>
          <w:tcPr>
            <w:tcW w:w="1976" w:type="dxa"/>
            <w:vAlign w:val="center"/>
          </w:tcPr>
          <w:p w14:paraId="1173AC25" w14:textId="77777777" w:rsidR="009104D5" w:rsidRDefault="009104D5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48</w:t>
            </w:r>
          </w:p>
        </w:tc>
        <w:tc>
          <w:tcPr>
            <w:tcW w:w="1832" w:type="dxa"/>
            <w:vAlign w:val="center"/>
          </w:tcPr>
          <w:p w14:paraId="1D9FC3E9" w14:textId="77777777" w:rsidR="009104D5" w:rsidRDefault="009104D5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2254" w:type="dxa"/>
            <w:vAlign w:val="center"/>
          </w:tcPr>
          <w:p w14:paraId="152B8B87" w14:textId="0EE3CAE7" w:rsidR="009104D5" w:rsidRDefault="000241DB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  <w:r w:rsidR="003F0357">
              <w:rPr>
                <w:sz w:val="22"/>
                <w:szCs w:val="20"/>
              </w:rPr>
              <w:t>1</w:t>
            </w:r>
          </w:p>
        </w:tc>
      </w:tr>
      <w:bookmarkEnd w:id="24"/>
    </w:tbl>
    <w:p w14:paraId="6FDAC197" w14:textId="0D3D21B4" w:rsidR="009104D5" w:rsidRDefault="009104D5" w:rsidP="00CA4471">
      <w:pPr>
        <w:jc w:val="both"/>
      </w:pPr>
    </w:p>
    <w:p w14:paraId="75E14742" w14:textId="77777777" w:rsidR="005F1934" w:rsidRDefault="005F1934" w:rsidP="0034037F">
      <w:pPr>
        <w:jc w:val="both"/>
        <w:rPr>
          <w:b/>
          <w:bCs/>
          <w:color w:val="92D050"/>
          <w:u w:val="single"/>
        </w:rPr>
      </w:pPr>
    </w:p>
    <w:p w14:paraId="59C7BAC3" w14:textId="2ADDF0B9" w:rsidR="0034037F" w:rsidRDefault="0034037F" w:rsidP="0034037F">
      <w:pPr>
        <w:jc w:val="both"/>
      </w:pPr>
      <w:bookmarkStart w:id="25" w:name="_Hlk109967920"/>
      <w:r w:rsidRPr="0034037F">
        <w:rPr>
          <w:b/>
          <w:bCs/>
          <w:color w:val="92D050"/>
          <w:u w:val="single"/>
        </w:rPr>
        <w:t>Mjera 8.</w:t>
      </w:r>
      <w:r w:rsidRPr="0034037F">
        <w:rPr>
          <w:color w:val="92D050"/>
          <w:u w:val="single"/>
        </w:rPr>
        <w:t xml:space="preserve"> </w:t>
      </w:r>
      <w:r w:rsidRPr="0034037F">
        <w:rPr>
          <w:b/>
          <w:bCs/>
          <w:color w:val="92D050"/>
          <w:u w:val="single"/>
        </w:rPr>
        <w:t>Obogaćivanje i promicanje kulturnog, sportskog i religijskog života</w:t>
      </w:r>
      <w:r>
        <w:rPr>
          <w:b/>
          <w:bCs/>
          <w:color w:val="92D050"/>
          <w:u w:val="single"/>
        </w:rPr>
        <w:t xml:space="preserve"> </w:t>
      </w:r>
      <w:r w:rsidRPr="008F77D0">
        <w:rPr>
          <w:b/>
          <w:bCs/>
          <w:color w:val="92D050"/>
          <w:u w:val="single"/>
        </w:rPr>
        <w:t xml:space="preserve"> </w:t>
      </w:r>
    </w:p>
    <w:bookmarkEnd w:id="25"/>
    <w:p w14:paraId="213645F6" w14:textId="3A26B0C1" w:rsidR="009104D5" w:rsidRDefault="009104D5" w:rsidP="00CA4471">
      <w:pPr>
        <w:jc w:val="both"/>
      </w:pPr>
    </w:p>
    <w:p w14:paraId="7957B367" w14:textId="4D989B34" w:rsidR="009104D5" w:rsidRDefault="0034037F" w:rsidP="00CA4471">
      <w:pPr>
        <w:jc w:val="both"/>
      </w:pPr>
      <w:bookmarkStart w:id="26" w:name="_Hlk109968024"/>
      <w:r w:rsidRPr="00185535">
        <w:t xml:space="preserve">Predmetna mjera </w:t>
      </w:r>
      <w:r>
        <w:t xml:space="preserve">doprinosi </w:t>
      </w:r>
      <w:r w:rsidRPr="008F77D0">
        <w:t xml:space="preserve">SC 5. Zdrav, aktivan i kvalitetan život </w:t>
      </w:r>
      <w:r w:rsidRPr="004C66D4">
        <w:t>Nacionalne  razvojne strategije Republike Hrvatske do 2030. godine</w:t>
      </w:r>
      <w:r>
        <w:t xml:space="preserve"> </w:t>
      </w:r>
      <w:bookmarkEnd w:id="26"/>
      <w:r>
        <w:t xml:space="preserve">provedbom mjere </w:t>
      </w:r>
      <w:r w:rsidR="005F1934">
        <w:t>o</w:t>
      </w:r>
      <w:r w:rsidR="005F1934" w:rsidRPr="005F1934">
        <w:t>bogatiti i unaprijediti kulturni, sportski i religijski život na području Općine organiziranjem raznih manifestacija i dodjelom financijske i stručne pomoći organizacijama civilnog društva u njihovim aktivnostima i radu.</w:t>
      </w:r>
    </w:p>
    <w:p w14:paraId="3CA3313B" w14:textId="77777777" w:rsidR="005F1934" w:rsidRDefault="005F1934" w:rsidP="005F1934">
      <w:pPr>
        <w:jc w:val="both"/>
      </w:pPr>
      <w:bookmarkStart w:id="27" w:name="_Hlk109968469"/>
      <w:r w:rsidRPr="002D471C">
        <w:t>U okviru ove mjere planirane su sljedeće aktivnosti:</w:t>
      </w:r>
    </w:p>
    <w:bookmarkEnd w:id="27"/>
    <w:p w14:paraId="3B4F4E83" w14:textId="77777777" w:rsidR="005F1934" w:rsidRDefault="005F1934" w:rsidP="005F1934">
      <w:pPr>
        <w:jc w:val="both"/>
      </w:pPr>
      <w:r>
        <w:t>• Organiziranje i održavanje manifestacija na području Općine</w:t>
      </w:r>
    </w:p>
    <w:p w14:paraId="6C83B8B3" w14:textId="77777777" w:rsidR="005F1934" w:rsidRDefault="005F1934" w:rsidP="005F1934">
      <w:pPr>
        <w:jc w:val="both"/>
      </w:pPr>
      <w:r>
        <w:t>• Subvencioniranje rada organizacija civilnog društva</w:t>
      </w:r>
    </w:p>
    <w:p w14:paraId="32486C5B" w14:textId="1451A550" w:rsidR="009104D5" w:rsidRDefault="005F1934" w:rsidP="005F1934">
      <w:pPr>
        <w:jc w:val="both"/>
      </w:pPr>
      <w:r>
        <w:t>• Dodjela financijske pomoći vjerskim zajednicama</w:t>
      </w:r>
    </w:p>
    <w:p w14:paraId="045F2422" w14:textId="3F725D46" w:rsidR="00052F2D" w:rsidRDefault="005F1934" w:rsidP="00052F2D">
      <w:pPr>
        <w:jc w:val="both"/>
      </w:pPr>
      <w:r>
        <w:t>Kulturne, civilne i vjerske udruge i zajednice svojim radom i djelovanjem oplemenjuju kulturno-umjetnički, vjerski život unutar lokalne zajednice kroz provedbu raznih manifestacija  pridonose očuvanju kulturne baštine, vjerskih sloboda te općenito slobode izražavanja putem različitih oblika umjetnosti i kulture.</w:t>
      </w:r>
      <w:r w:rsidR="00052F2D">
        <w:t xml:space="preserve"> </w:t>
      </w:r>
      <w:r w:rsidR="00DC609D" w:rsidRPr="00DC609D">
        <w:t xml:space="preserve">Tijekom izvještajnog razdoblja Održan je koncert za stanovnike povodom Dana Općine, manifestacija </w:t>
      </w:r>
      <w:r w:rsidR="003F0357">
        <w:t>8</w:t>
      </w:r>
      <w:r w:rsidR="00DC609D" w:rsidRPr="00DC609D">
        <w:t>. Enzita noćni cener najdužom ulicom u Hrvatskoj, Božićni sajam, Crkveno pučko pjevanje, Slikarska kolonija. Udrugama je putem natječaja odobreno sufinanciranje projekata te sufinanciranje projekta vjerske zajednice.</w:t>
      </w:r>
    </w:p>
    <w:p w14:paraId="725265EE" w14:textId="25C17F28" w:rsidR="0017752B" w:rsidRDefault="00052F2D" w:rsidP="00052F2D">
      <w:pPr>
        <w:jc w:val="both"/>
      </w:pPr>
      <w:bookmarkStart w:id="28" w:name="_Hlk109969048"/>
      <w:r w:rsidRPr="00A16D01">
        <w:t>Za predmetnu mjeru ostvaren</w:t>
      </w:r>
      <w:r>
        <w:t>i</w:t>
      </w:r>
      <w:r w:rsidRPr="00A16D01">
        <w:t xml:space="preserve"> su pokazatelji kako slijedi:</w:t>
      </w:r>
    </w:p>
    <w:p w14:paraId="5A9CC0B5" w14:textId="77777777" w:rsidR="00052F2D" w:rsidRPr="00A16D01" w:rsidRDefault="00052F2D" w:rsidP="00052F2D">
      <w:pPr>
        <w:jc w:val="both"/>
      </w:pPr>
      <w:bookmarkStart w:id="29" w:name="_Hlk125538358"/>
      <w:bookmarkEnd w:id="28"/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2954"/>
        <w:gridCol w:w="1976"/>
        <w:gridCol w:w="1832"/>
        <w:gridCol w:w="2254"/>
      </w:tblGrid>
      <w:tr w:rsidR="00052F2D" w14:paraId="0CEEE049" w14:textId="77777777" w:rsidTr="00BC7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shd w:val="clear" w:color="auto" w:fill="E2EFD9" w:themeFill="accent6" w:themeFillTint="33"/>
          </w:tcPr>
          <w:p w14:paraId="0662DB5E" w14:textId="77777777" w:rsidR="00052F2D" w:rsidRDefault="00052F2D" w:rsidP="00BA33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Pokazatelji rezultata mjere</w:t>
            </w:r>
          </w:p>
          <w:p w14:paraId="198659F7" w14:textId="77777777" w:rsidR="00052F2D" w:rsidRDefault="00052F2D" w:rsidP="00BA330A">
            <w:pPr>
              <w:jc w:val="center"/>
              <w:rPr>
                <w:szCs w:val="24"/>
              </w:rPr>
            </w:pPr>
          </w:p>
        </w:tc>
        <w:tc>
          <w:tcPr>
            <w:tcW w:w="1976" w:type="dxa"/>
            <w:shd w:val="clear" w:color="auto" w:fill="E2EFD9" w:themeFill="accent6" w:themeFillTint="33"/>
            <w:hideMark/>
          </w:tcPr>
          <w:p w14:paraId="5236257C" w14:textId="77777777" w:rsidR="00052F2D" w:rsidRDefault="00052F2D" w:rsidP="00BA3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Početna vrijednost</w:t>
            </w:r>
          </w:p>
        </w:tc>
        <w:tc>
          <w:tcPr>
            <w:tcW w:w="1832" w:type="dxa"/>
            <w:shd w:val="clear" w:color="auto" w:fill="E2EFD9" w:themeFill="accent6" w:themeFillTint="33"/>
            <w:hideMark/>
          </w:tcPr>
          <w:p w14:paraId="0248E74F" w14:textId="0B93CCE1" w:rsidR="00052F2D" w:rsidRDefault="00052F2D" w:rsidP="00DC60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Ciljna vrijednost   202</w:t>
            </w:r>
            <w:r w:rsidR="003F0357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254" w:type="dxa"/>
            <w:shd w:val="clear" w:color="auto" w:fill="E2EFD9" w:themeFill="accent6" w:themeFillTint="33"/>
            <w:hideMark/>
          </w:tcPr>
          <w:p w14:paraId="41DE6C55" w14:textId="77777777" w:rsidR="00052F2D" w:rsidRDefault="00052F2D" w:rsidP="00BA3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Ostvarena vrijednost</w:t>
            </w:r>
          </w:p>
        </w:tc>
      </w:tr>
      <w:tr w:rsidR="00052F2D" w:rsidRPr="0030632F" w14:paraId="4D73BDB2" w14:textId="77777777" w:rsidTr="00B063C9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31F0E1C" w14:textId="77777777" w:rsidR="00052F2D" w:rsidRDefault="00052F2D" w:rsidP="00BA330A">
            <w:pPr>
              <w:rPr>
                <w:b w:val="0"/>
                <w:bCs w:val="0"/>
                <w:sz w:val="22"/>
              </w:rPr>
            </w:pPr>
            <w:r w:rsidRPr="00A54976">
              <w:rPr>
                <w:b w:val="0"/>
                <w:bCs w:val="0"/>
                <w:sz w:val="22"/>
              </w:rPr>
              <w:t>Broj manifestacija održanih u Općini</w:t>
            </w:r>
          </w:p>
        </w:tc>
        <w:tc>
          <w:tcPr>
            <w:tcW w:w="1976" w:type="dxa"/>
            <w:vAlign w:val="center"/>
          </w:tcPr>
          <w:p w14:paraId="196D2DDA" w14:textId="77777777" w:rsidR="00052F2D" w:rsidRPr="0030632F" w:rsidRDefault="00052F2D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832" w:type="dxa"/>
            <w:vAlign w:val="center"/>
          </w:tcPr>
          <w:p w14:paraId="0C84CA55" w14:textId="40B07E39" w:rsidR="00052F2D" w:rsidRPr="0030632F" w:rsidRDefault="003F0357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2254" w:type="dxa"/>
            <w:vAlign w:val="center"/>
          </w:tcPr>
          <w:p w14:paraId="5D52D2F4" w14:textId="6F30DBC2" w:rsidR="00052F2D" w:rsidRPr="0030632F" w:rsidRDefault="00560274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</w:tr>
      <w:tr w:rsidR="00052F2D" w14:paraId="39C0845E" w14:textId="77777777" w:rsidTr="00B063C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6C413472" w14:textId="77777777" w:rsidR="00052F2D" w:rsidRPr="00D3500B" w:rsidRDefault="00052F2D" w:rsidP="00BA330A">
            <w:pPr>
              <w:rPr>
                <w:b w:val="0"/>
                <w:bCs w:val="0"/>
                <w:sz w:val="22"/>
              </w:rPr>
            </w:pPr>
            <w:r w:rsidRPr="00A54976">
              <w:rPr>
                <w:b w:val="0"/>
                <w:bCs w:val="0"/>
                <w:sz w:val="22"/>
              </w:rPr>
              <w:t>Broj organizacija civilnog društva na području Općine</w:t>
            </w:r>
          </w:p>
        </w:tc>
        <w:tc>
          <w:tcPr>
            <w:tcW w:w="1976" w:type="dxa"/>
            <w:vAlign w:val="center"/>
          </w:tcPr>
          <w:p w14:paraId="1C85F101" w14:textId="77777777" w:rsidR="00052F2D" w:rsidRDefault="00052F2D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832" w:type="dxa"/>
            <w:vAlign w:val="center"/>
          </w:tcPr>
          <w:p w14:paraId="597B62F1" w14:textId="77777777" w:rsidR="00052F2D" w:rsidRDefault="00052F2D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2254" w:type="dxa"/>
            <w:vAlign w:val="center"/>
          </w:tcPr>
          <w:p w14:paraId="6D8F9E80" w14:textId="37583A0B" w:rsidR="00052F2D" w:rsidRDefault="000241DB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  <w:r w:rsidR="003F0357">
              <w:rPr>
                <w:sz w:val="22"/>
                <w:szCs w:val="20"/>
              </w:rPr>
              <w:t>3</w:t>
            </w:r>
          </w:p>
        </w:tc>
      </w:tr>
      <w:tr w:rsidR="00052F2D" w14:paraId="67BDAD68" w14:textId="77777777" w:rsidTr="00B063C9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29A2EB55" w14:textId="77777777" w:rsidR="00052F2D" w:rsidRPr="00A54976" w:rsidRDefault="00052F2D" w:rsidP="00BA330A">
            <w:pPr>
              <w:rPr>
                <w:b w:val="0"/>
                <w:bCs w:val="0"/>
                <w:sz w:val="22"/>
              </w:rPr>
            </w:pPr>
            <w:r w:rsidRPr="00A54976">
              <w:rPr>
                <w:b w:val="0"/>
                <w:bCs w:val="0"/>
                <w:sz w:val="22"/>
              </w:rPr>
              <w:lastRenderedPageBreak/>
              <w:t>Broj organizacija civilnog društva koji primaju donaciju od Općine</w:t>
            </w:r>
          </w:p>
        </w:tc>
        <w:tc>
          <w:tcPr>
            <w:tcW w:w="1976" w:type="dxa"/>
            <w:vAlign w:val="center"/>
          </w:tcPr>
          <w:p w14:paraId="6A2AE5E8" w14:textId="77777777" w:rsidR="00052F2D" w:rsidRDefault="00052F2D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832" w:type="dxa"/>
            <w:vAlign w:val="center"/>
          </w:tcPr>
          <w:p w14:paraId="0AC2E0CF" w14:textId="77777777" w:rsidR="00052F2D" w:rsidRDefault="00052F2D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2254" w:type="dxa"/>
            <w:vAlign w:val="center"/>
          </w:tcPr>
          <w:p w14:paraId="71370B69" w14:textId="70CA8E49" w:rsidR="00052F2D" w:rsidRDefault="003F0357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</w:tr>
      <w:bookmarkEnd w:id="29"/>
    </w:tbl>
    <w:p w14:paraId="5A9B565A" w14:textId="77777777" w:rsidR="00BC77A1" w:rsidRDefault="00BC77A1" w:rsidP="00052F2D">
      <w:pPr>
        <w:jc w:val="both"/>
        <w:rPr>
          <w:b/>
          <w:bCs/>
          <w:color w:val="92D050"/>
          <w:u w:val="single"/>
        </w:rPr>
      </w:pPr>
    </w:p>
    <w:p w14:paraId="0CA22E4D" w14:textId="77777777" w:rsidR="00601C6D" w:rsidRDefault="00601C6D" w:rsidP="00052F2D">
      <w:pPr>
        <w:jc w:val="both"/>
        <w:rPr>
          <w:b/>
          <w:bCs/>
          <w:color w:val="92D050"/>
          <w:u w:val="single"/>
        </w:rPr>
      </w:pPr>
    </w:p>
    <w:p w14:paraId="34413544" w14:textId="7A182DCE" w:rsidR="00052F2D" w:rsidRDefault="00052F2D" w:rsidP="00052F2D">
      <w:pPr>
        <w:jc w:val="both"/>
        <w:rPr>
          <w:b/>
          <w:bCs/>
          <w:color w:val="92D050"/>
          <w:u w:val="single"/>
        </w:rPr>
      </w:pPr>
      <w:r w:rsidRPr="00052F2D">
        <w:rPr>
          <w:b/>
          <w:bCs/>
          <w:color w:val="92D050"/>
          <w:u w:val="single"/>
        </w:rPr>
        <w:t>Mjera 9.</w:t>
      </w:r>
      <w:r w:rsidRPr="00052F2D">
        <w:rPr>
          <w:color w:val="92D050"/>
          <w:sz w:val="22"/>
          <w:u w:val="single"/>
        </w:rPr>
        <w:t xml:space="preserve"> </w:t>
      </w:r>
      <w:r w:rsidRPr="00052F2D">
        <w:rPr>
          <w:b/>
          <w:bCs/>
          <w:color w:val="92D050"/>
          <w:u w:val="single"/>
        </w:rPr>
        <w:t>Osiguranje veće sigurnosti stanovništva Općine</w:t>
      </w:r>
    </w:p>
    <w:p w14:paraId="6C86FE9D" w14:textId="77777777" w:rsidR="008637B7" w:rsidRDefault="008637B7" w:rsidP="00052F2D">
      <w:pPr>
        <w:jc w:val="both"/>
      </w:pPr>
    </w:p>
    <w:p w14:paraId="6513B398" w14:textId="1D94B240" w:rsidR="00052F2D" w:rsidRPr="00052F2D" w:rsidRDefault="00052F2D" w:rsidP="00052F2D">
      <w:pPr>
        <w:jc w:val="both"/>
      </w:pPr>
      <w:r w:rsidRPr="00185535">
        <w:t xml:space="preserve">Predmetna mjera </w:t>
      </w:r>
      <w:r>
        <w:t>doprinosi</w:t>
      </w:r>
      <w:r w:rsidRPr="00052F2D">
        <w:t xml:space="preserve"> SC 7. Sigurnost za stabilan razvoj</w:t>
      </w:r>
      <w:r>
        <w:t xml:space="preserve"> </w:t>
      </w:r>
      <w:r w:rsidRPr="004C66D4">
        <w:t>Nacionalne  razvojne strategije Republike Hrvatske do 2030. godine</w:t>
      </w:r>
      <w:r w:rsidR="008A5E33">
        <w:t xml:space="preserve">, </w:t>
      </w:r>
      <w:r w:rsidR="00BC77A1">
        <w:rPr>
          <w:rFonts w:eastAsia="Calibri" w:cs="Times New Roman"/>
        </w:rPr>
        <w:t>m</w:t>
      </w:r>
      <w:r w:rsidR="008A5E33" w:rsidRPr="008D18BB">
        <w:rPr>
          <w:rFonts w:eastAsia="Calibri" w:cs="Times New Roman"/>
        </w:rPr>
        <w:t>jera je usmjerena  na unaprjeđenje sustava za pružanje vatrogasne i civilne zaštite kako bi se pravovremeno i učinkovito odgovorilo na ugroze čiji su uzrok prirodne pojave i procesi ili ljudsko djelovanje, smanjilo rizike od katastrofa, unaprijedilo koordinaciju sustava civilne zaštite i njegovu učinkovitost, ublažilo posljedice katastrofa i velikih nesreća te potaknulo brži oporavak pogođenih područja.</w:t>
      </w:r>
    </w:p>
    <w:p w14:paraId="0BD5FA4F" w14:textId="77777777" w:rsidR="00111038" w:rsidRDefault="00111038" w:rsidP="00111038">
      <w:pPr>
        <w:jc w:val="both"/>
      </w:pPr>
      <w:r w:rsidRPr="002D471C">
        <w:t>U okviru ove mjere planirane su sljedeće aktivnosti:</w:t>
      </w:r>
    </w:p>
    <w:p w14:paraId="3D990724" w14:textId="77777777" w:rsidR="00111038" w:rsidRDefault="00111038" w:rsidP="00111038">
      <w:pPr>
        <w:jc w:val="both"/>
      </w:pPr>
      <w:r>
        <w:t>• Nabava opreme za protupožarnu i civilnu zaštitu</w:t>
      </w:r>
    </w:p>
    <w:p w14:paraId="32B3D409" w14:textId="77777777" w:rsidR="00111038" w:rsidRDefault="00111038" w:rsidP="00111038">
      <w:pPr>
        <w:jc w:val="both"/>
      </w:pPr>
      <w:r>
        <w:t>• Sufinanciranje rada DVD-a u njihovim aktivnostima</w:t>
      </w:r>
    </w:p>
    <w:p w14:paraId="5EECF855" w14:textId="2AF06BB0" w:rsidR="009104D5" w:rsidRDefault="00111038" w:rsidP="00111038">
      <w:pPr>
        <w:jc w:val="both"/>
      </w:pPr>
      <w:r>
        <w:t>• Sufinanciranje civilne zaštite na području Općine</w:t>
      </w:r>
    </w:p>
    <w:p w14:paraId="34AE0A74" w14:textId="0D4B745F" w:rsidR="00111038" w:rsidRDefault="00BC77A1" w:rsidP="00111038">
      <w:pPr>
        <w:jc w:val="both"/>
      </w:pPr>
      <w:r>
        <w:t>Sukladno zakonskim obvezama Općina Strizivojna redovito po</w:t>
      </w:r>
      <w:r w:rsidR="00E219D6">
        <w:t>t</w:t>
      </w:r>
      <w:r>
        <w:t xml:space="preserve">pomaže radi i djelovanje DVD Strizivojna, </w:t>
      </w:r>
      <w:r w:rsidR="00B063C9">
        <w:t xml:space="preserve">a </w:t>
      </w:r>
      <w:r>
        <w:t xml:space="preserve">tijekom izvještajnog razdoblja </w:t>
      </w:r>
      <w:r w:rsidRPr="00BC77A1">
        <w:t>DVD-u Strizivojna  isplaćena</w:t>
      </w:r>
      <w:r>
        <w:t xml:space="preserve"> je </w:t>
      </w:r>
      <w:r w:rsidRPr="00BC77A1">
        <w:t xml:space="preserve"> naknada za redovan rad</w:t>
      </w:r>
      <w:r>
        <w:t>.</w:t>
      </w:r>
    </w:p>
    <w:p w14:paraId="7D41730C" w14:textId="15ED4189" w:rsidR="00BC77A1" w:rsidRDefault="00BC77A1" w:rsidP="00BC77A1">
      <w:pPr>
        <w:jc w:val="both"/>
      </w:pPr>
      <w:r w:rsidRPr="00A16D01">
        <w:t>Za predmetnu mjeru ostvaren</w:t>
      </w:r>
      <w:r>
        <w:t>i</w:t>
      </w:r>
      <w:r w:rsidRPr="00A16D01">
        <w:t xml:space="preserve"> su pokazatelji  kako slijedi:</w:t>
      </w:r>
    </w:p>
    <w:p w14:paraId="49F7EF06" w14:textId="77777777" w:rsidR="00C61281" w:rsidRDefault="00C61281" w:rsidP="00BC77A1">
      <w:pPr>
        <w:jc w:val="both"/>
      </w:pPr>
      <w:bookmarkStart w:id="30" w:name="_Hlk125538377"/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2954"/>
        <w:gridCol w:w="1976"/>
        <w:gridCol w:w="1832"/>
        <w:gridCol w:w="2254"/>
      </w:tblGrid>
      <w:tr w:rsidR="002D38D2" w14:paraId="43E87074" w14:textId="77777777" w:rsidTr="002D3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shd w:val="clear" w:color="auto" w:fill="E2EFD9" w:themeFill="accent6" w:themeFillTint="33"/>
          </w:tcPr>
          <w:p w14:paraId="0C3DB610" w14:textId="77777777" w:rsidR="002D38D2" w:rsidRDefault="002D38D2" w:rsidP="00BA33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Pokazatelji rezultata mjere</w:t>
            </w:r>
          </w:p>
          <w:p w14:paraId="367E2CCD" w14:textId="77777777" w:rsidR="002D38D2" w:rsidRDefault="002D38D2" w:rsidP="00BA330A">
            <w:pPr>
              <w:jc w:val="center"/>
              <w:rPr>
                <w:szCs w:val="24"/>
              </w:rPr>
            </w:pPr>
          </w:p>
        </w:tc>
        <w:tc>
          <w:tcPr>
            <w:tcW w:w="1976" w:type="dxa"/>
            <w:shd w:val="clear" w:color="auto" w:fill="E2EFD9" w:themeFill="accent6" w:themeFillTint="33"/>
            <w:hideMark/>
          </w:tcPr>
          <w:p w14:paraId="218975AA" w14:textId="77777777" w:rsidR="002D38D2" w:rsidRDefault="002D38D2" w:rsidP="00BA3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Početna vrijednost</w:t>
            </w:r>
          </w:p>
        </w:tc>
        <w:tc>
          <w:tcPr>
            <w:tcW w:w="1832" w:type="dxa"/>
            <w:shd w:val="clear" w:color="auto" w:fill="E2EFD9" w:themeFill="accent6" w:themeFillTint="33"/>
            <w:hideMark/>
          </w:tcPr>
          <w:p w14:paraId="3173AF49" w14:textId="7A82E1E9" w:rsidR="002D38D2" w:rsidRDefault="002D38D2" w:rsidP="00DC60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Ciljna vrijednost   202</w:t>
            </w:r>
            <w:r w:rsidR="003F0357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254" w:type="dxa"/>
            <w:shd w:val="clear" w:color="auto" w:fill="E2EFD9" w:themeFill="accent6" w:themeFillTint="33"/>
            <w:hideMark/>
          </w:tcPr>
          <w:p w14:paraId="3E1843A9" w14:textId="77777777" w:rsidR="002D38D2" w:rsidRDefault="002D38D2" w:rsidP="00BA3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Ostvarena vrijednost</w:t>
            </w:r>
          </w:p>
        </w:tc>
      </w:tr>
      <w:tr w:rsidR="002D38D2" w:rsidRPr="0030632F" w14:paraId="700D7140" w14:textId="77777777" w:rsidTr="00B063C9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72EE59C" w14:textId="77777777" w:rsidR="002D38D2" w:rsidRDefault="002D38D2" w:rsidP="00BA330A">
            <w:pPr>
              <w:rPr>
                <w:b w:val="0"/>
                <w:bCs w:val="0"/>
                <w:sz w:val="22"/>
              </w:rPr>
            </w:pPr>
            <w:r w:rsidRPr="00A54976">
              <w:rPr>
                <w:b w:val="0"/>
                <w:bCs w:val="0"/>
                <w:sz w:val="22"/>
              </w:rPr>
              <w:t>Broj članova DVD-a na području Općine</w:t>
            </w:r>
          </w:p>
        </w:tc>
        <w:tc>
          <w:tcPr>
            <w:tcW w:w="1976" w:type="dxa"/>
            <w:vAlign w:val="center"/>
          </w:tcPr>
          <w:p w14:paraId="6D2B78D8" w14:textId="77777777" w:rsidR="002D38D2" w:rsidRPr="0030632F" w:rsidRDefault="002D38D2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</w:tc>
        <w:tc>
          <w:tcPr>
            <w:tcW w:w="1832" w:type="dxa"/>
            <w:vAlign w:val="center"/>
          </w:tcPr>
          <w:p w14:paraId="37C7FB3E" w14:textId="454B62F2" w:rsidR="002D38D2" w:rsidRPr="0030632F" w:rsidRDefault="000241DB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  <w:r w:rsidR="003F0357">
              <w:rPr>
                <w:sz w:val="22"/>
                <w:szCs w:val="20"/>
              </w:rPr>
              <w:t>2</w:t>
            </w:r>
          </w:p>
        </w:tc>
        <w:tc>
          <w:tcPr>
            <w:tcW w:w="2254" w:type="dxa"/>
            <w:vAlign w:val="center"/>
          </w:tcPr>
          <w:p w14:paraId="0DFE4E45" w14:textId="524D843F" w:rsidR="002D38D2" w:rsidRPr="0030632F" w:rsidRDefault="002D38D2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  <w:r w:rsidR="00DC35E7">
              <w:rPr>
                <w:sz w:val="22"/>
                <w:szCs w:val="20"/>
              </w:rPr>
              <w:t>6</w:t>
            </w:r>
          </w:p>
        </w:tc>
      </w:tr>
      <w:tr w:rsidR="002D38D2" w14:paraId="6A7F021A" w14:textId="77777777" w:rsidTr="00B063C9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EBE8954" w14:textId="77777777" w:rsidR="002D38D2" w:rsidRPr="00D3500B" w:rsidRDefault="002D38D2" w:rsidP="00BA330A">
            <w:pPr>
              <w:rPr>
                <w:b w:val="0"/>
                <w:bCs w:val="0"/>
                <w:sz w:val="22"/>
              </w:rPr>
            </w:pPr>
            <w:r w:rsidRPr="00A54976">
              <w:rPr>
                <w:b w:val="0"/>
                <w:bCs w:val="0"/>
                <w:sz w:val="22"/>
              </w:rPr>
              <w:t>Broj nabavljene opreme za protupožarnu i civilnu zaštitu</w:t>
            </w:r>
          </w:p>
        </w:tc>
        <w:tc>
          <w:tcPr>
            <w:tcW w:w="1976" w:type="dxa"/>
            <w:vAlign w:val="center"/>
          </w:tcPr>
          <w:p w14:paraId="7EA736B3" w14:textId="77777777" w:rsidR="002D38D2" w:rsidRDefault="002D38D2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32" w:type="dxa"/>
            <w:vAlign w:val="center"/>
          </w:tcPr>
          <w:p w14:paraId="6FEA7366" w14:textId="77777777" w:rsidR="002D38D2" w:rsidRDefault="002D38D2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2254" w:type="dxa"/>
            <w:vAlign w:val="center"/>
          </w:tcPr>
          <w:p w14:paraId="105A125C" w14:textId="783A2A1E" w:rsidR="002D38D2" w:rsidRDefault="00DC609D" w:rsidP="00484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bookmarkEnd w:id="30"/>
    </w:tbl>
    <w:p w14:paraId="70014BDA" w14:textId="7CC7DC15" w:rsidR="008A5E33" w:rsidRDefault="008A5E33" w:rsidP="00CA4471">
      <w:pPr>
        <w:jc w:val="both"/>
      </w:pPr>
    </w:p>
    <w:p w14:paraId="1A53156E" w14:textId="0069E3EC" w:rsidR="008A5E33" w:rsidRDefault="008A5E33" w:rsidP="00CA4471">
      <w:pPr>
        <w:jc w:val="both"/>
      </w:pPr>
    </w:p>
    <w:p w14:paraId="2AE4DE92" w14:textId="6A6EC0CC" w:rsidR="00AC3E93" w:rsidRPr="00AC44EE" w:rsidRDefault="00AC3E93" w:rsidP="00AC3E93">
      <w:pPr>
        <w:pStyle w:val="Bezproreda"/>
        <w:rPr>
          <w:color w:val="FFFFFF" w:themeColor="background1"/>
        </w:rPr>
      </w:pPr>
    </w:p>
    <w:p w14:paraId="63B323EC" w14:textId="50D0564B" w:rsidR="00AC3E93" w:rsidRPr="00AC3E93" w:rsidRDefault="00AC3E93" w:rsidP="00AC3E93">
      <w:pPr>
        <w:pStyle w:val="Bezproreda"/>
      </w:pPr>
      <w:r>
        <w:t xml:space="preserve"> Lokalni koordinator</w:t>
      </w:r>
      <w:r>
        <w:tab/>
        <w:t xml:space="preserve">                                                                       načelni</w:t>
      </w:r>
      <w:r w:rsidR="007666E1">
        <w:t>k</w:t>
      </w:r>
      <w:r>
        <w:t xml:space="preserve"> Općine </w:t>
      </w:r>
      <w:r w:rsidR="00E7498F">
        <w:t>Strizivojna</w:t>
      </w:r>
    </w:p>
    <w:p w14:paraId="495CAE6D" w14:textId="039C76C0" w:rsidR="00AC3E93" w:rsidRPr="00AC3E93" w:rsidRDefault="00AC3E93" w:rsidP="00AC3E93"/>
    <w:sectPr w:rsidR="00AC3E93" w:rsidRPr="00AC3E93" w:rsidSect="00924547"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E3B1" w14:textId="77777777" w:rsidR="00A21B87" w:rsidRDefault="00A21B87" w:rsidP="00A8168A">
      <w:pPr>
        <w:spacing w:after="0" w:line="240" w:lineRule="auto"/>
      </w:pPr>
      <w:r>
        <w:separator/>
      </w:r>
    </w:p>
  </w:endnote>
  <w:endnote w:type="continuationSeparator" w:id="0">
    <w:p w14:paraId="7ECE6FC0" w14:textId="77777777" w:rsidR="00A21B87" w:rsidRDefault="00A21B87" w:rsidP="00A8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948771"/>
      <w:docPartObj>
        <w:docPartGallery w:val="Page Numbers (Bottom of Page)"/>
        <w:docPartUnique/>
      </w:docPartObj>
    </w:sdtPr>
    <w:sdtContent>
      <w:p w14:paraId="745C2108" w14:textId="6EBD61EB" w:rsidR="00C30BA0" w:rsidRDefault="00C30BA0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368E03BB" wp14:editId="221E2698">
                  <wp:extent cx="5467350" cy="54610"/>
                  <wp:effectExtent l="9525" t="19050" r="9525" b="12065"/>
                  <wp:docPr id="4" name="Dijagram toka: Odluk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841896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0D6C1CEE" w14:textId="674DF8F9" w:rsidR="00C30BA0" w:rsidRDefault="00000000">
        <w:pPr>
          <w:pStyle w:val="Podnoje"/>
          <w:jc w:val="center"/>
        </w:pPr>
      </w:p>
    </w:sdtContent>
  </w:sdt>
  <w:p w14:paraId="415A71B2" w14:textId="77777777" w:rsidR="00C30BA0" w:rsidRDefault="00C30B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355726"/>
      <w:docPartObj>
        <w:docPartGallery w:val="Page Numbers (Bottom of Page)"/>
        <w:docPartUnique/>
      </w:docPartObj>
    </w:sdtPr>
    <w:sdtContent>
      <w:p w14:paraId="3A4E2401" w14:textId="77777777" w:rsidR="00C30BA0" w:rsidRDefault="00C30BA0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3F050EF1" wp14:editId="401B02FA">
                  <wp:extent cx="5467350" cy="54610"/>
                  <wp:effectExtent l="9525" t="19050" r="9525" b="12065"/>
                  <wp:docPr id="5" name="Dijagram toka: Odlu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0DC4EB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5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62C7FD6C" w14:textId="77777777" w:rsidR="00C30BA0" w:rsidRDefault="00C30BA0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DC609D">
          <w:rPr>
            <w:noProof/>
          </w:rPr>
          <w:t>13</w:t>
        </w:r>
        <w:r>
          <w:fldChar w:fldCharType="end"/>
        </w:r>
      </w:p>
    </w:sdtContent>
  </w:sdt>
  <w:p w14:paraId="2D5207E1" w14:textId="77777777" w:rsidR="00C30BA0" w:rsidRDefault="00C30B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14AA" w14:textId="77777777" w:rsidR="00A21B87" w:rsidRDefault="00A21B87" w:rsidP="00A8168A">
      <w:pPr>
        <w:spacing w:after="0" w:line="240" w:lineRule="auto"/>
      </w:pPr>
      <w:r>
        <w:separator/>
      </w:r>
    </w:p>
  </w:footnote>
  <w:footnote w:type="continuationSeparator" w:id="0">
    <w:p w14:paraId="14C62839" w14:textId="77777777" w:rsidR="00A21B87" w:rsidRDefault="00A21B87" w:rsidP="00A81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70F"/>
    <w:multiLevelType w:val="hybridMultilevel"/>
    <w:tmpl w:val="3802091A"/>
    <w:lvl w:ilvl="0" w:tplc="02A00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4106"/>
    <w:multiLevelType w:val="hybridMultilevel"/>
    <w:tmpl w:val="09B602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B5A22"/>
    <w:multiLevelType w:val="hybridMultilevel"/>
    <w:tmpl w:val="8E106DDC"/>
    <w:lvl w:ilvl="0" w:tplc="194E1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0174C"/>
    <w:multiLevelType w:val="hybridMultilevel"/>
    <w:tmpl w:val="B59A6BAA"/>
    <w:lvl w:ilvl="0" w:tplc="03F40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76E8E"/>
    <w:multiLevelType w:val="hybridMultilevel"/>
    <w:tmpl w:val="946EEAC4"/>
    <w:lvl w:ilvl="0" w:tplc="B1D6D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C4F6D"/>
    <w:multiLevelType w:val="hybridMultilevel"/>
    <w:tmpl w:val="4F7A8A54"/>
    <w:lvl w:ilvl="0" w:tplc="B12C5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F1811"/>
    <w:multiLevelType w:val="hybridMultilevel"/>
    <w:tmpl w:val="1414B5AC"/>
    <w:lvl w:ilvl="0" w:tplc="33325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31D14"/>
    <w:multiLevelType w:val="hybridMultilevel"/>
    <w:tmpl w:val="1A44E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6683C"/>
    <w:multiLevelType w:val="hybridMultilevel"/>
    <w:tmpl w:val="1D78F75C"/>
    <w:lvl w:ilvl="0" w:tplc="7C1EF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D2377"/>
    <w:multiLevelType w:val="hybridMultilevel"/>
    <w:tmpl w:val="2F6C90BA"/>
    <w:lvl w:ilvl="0" w:tplc="49E4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350976"/>
    <w:multiLevelType w:val="hybridMultilevel"/>
    <w:tmpl w:val="C48CC0BA"/>
    <w:lvl w:ilvl="0" w:tplc="DA4C4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5741CB"/>
    <w:multiLevelType w:val="hybridMultilevel"/>
    <w:tmpl w:val="03B0F054"/>
    <w:lvl w:ilvl="0" w:tplc="C5443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12157"/>
    <w:multiLevelType w:val="hybridMultilevel"/>
    <w:tmpl w:val="22580076"/>
    <w:lvl w:ilvl="0" w:tplc="23A28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D33B0"/>
    <w:multiLevelType w:val="hybridMultilevel"/>
    <w:tmpl w:val="545CD07E"/>
    <w:lvl w:ilvl="0" w:tplc="A2D2C0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C17EBE"/>
    <w:multiLevelType w:val="hybridMultilevel"/>
    <w:tmpl w:val="072202B8"/>
    <w:lvl w:ilvl="0" w:tplc="49E2D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CD02D8"/>
    <w:multiLevelType w:val="multilevel"/>
    <w:tmpl w:val="7D42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0B6429"/>
    <w:multiLevelType w:val="hybridMultilevel"/>
    <w:tmpl w:val="33A80FA0"/>
    <w:lvl w:ilvl="0" w:tplc="80BC0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3520E"/>
    <w:multiLevelType w:val="hybridMultilevel"/>
    <w:tmpl w:val="BBE0F31E"/>
    <w:lvl w:ilvl="0" w:tplc="83BEA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263716">
    <w:abstractNumId w:val="17"/>
  </w:num>
  <w:num w:numId="2" w16cid:durableId="1243030797">
    <w:abstractNumId w:val="10"/>
  </w:num>
  <w:num w:numId="3" w16cid:durableId="500505851">
    <w:abstractNumId w:val="4"/>
  </w:num>
  <w:num w:numId="4" w16cid:durableId="1887598444">
    <w:abstractNumId w:val="9"/>
  </w:num>
  <w:num w:numId="5" w16cid:durableId="65304690">
    <w:abstractNumId w:val="13"/>
  </w:num>
  <w:num w:numId="6" w16cid:durableId="1764912767">
    <w:abstractNumId w:val="6"/>
  </w:num>
  <w:num w:numId="7" w16cid:durableId="1735541206">
    <w:abstractNumId w:val="7"/>
  </w:num>
  <w:num w:numId="8" w16cid:durableId="325785040">
    <w:abstractNumId w:val="3"/>
  </w:num>
  <w:num w:numId="9" w16cid:durableId="1124737763">
    <w:abstractNumId w:val="16"/>
  </w:num>
  <w:num w:numId="10" w16cid:durableId="277833358">
    <w:abstractNumId w:val="8"/>
  </w:num>
  <w:num w:numId="11" w16cid:durableId="1365979022">
    <w:abstractNumId w:val="12"/>
  </w:num>
  <w:num w:numId="12" w16cid:durableId="844055214">
    <w:abstractNumId w:val="0"/>
  </w:num>
  <w:num w:numId="13" w16cid:durableId="814642585">
    <w:abstractNumId w:val="5"/>
  </w:num>
  <w:num w:numId="14" w16cid:durableId="1555892140">
    <w:abstractNumId w:val="1"/>
  </w:num>
  <w:num w:numId="15" w16cid:durableId="862325328">
    <w:abstractNumId w:val="14"/>
  </w:num>
  <w:num w:numId="16" w16cid:durableId="248275670">
    <w:abstractNumId w:val="11"/>
  </w:num>
  <w:num w:numId="17" w16cid:durableId="1033382507">
    <w:abstractNumId w:val="2"/>
  </w:num>
  <w:num w:numId="18" w16cid:durableId="11860218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10"/>
    <w:rsid w:val="00000DD2"/>
    <w:rsid w:val="00005848"/>
    <w:rsid w:val="000058C0"/>
    <w:rsid w:val="00015BF6"/>
    <w:rsid w:val="00015D0C"/>
    <w:rsid w:val="00023FBF"/>
    <w:rsid w:val="000241DB"/>
    <w:rsid w:val="000341CC"/>
    <w:rsid w:val="00036A08"/>
    <w:rsid w:val="00040F4C"/>
    <w:rsid w:val="000426CF"/>
    <w:rsid w:val="000479FF"/>
    <w:rsid w:val="00050C0B"/>
    <w:rsid w:val="00052F2D"/>
    <w:rsid w:val="0005495D"/>
    <w:rsid w:val="00055762"/>
    <w:rsid w:val="0005786C"/>
    <w:rsid w:val="000615AD"/>
    <w:rsid w:val="000615E4"/>
    <w:rsid w:val="00064842"/>
    <w:rsid w:val="0007227D"/>
    <w:rsid w:val="00073791"/>
    <w:rsid w:val="00074881"/>
    <w:rsid w:val="00076FDD"/>
    <w:rsid w:val="000778A3"/>
    <w:rsid w:val="0009494F"/>
    <w:rsid w:val="000B1A4B"/>
    <w:rsid w:val="000B43AA"/>
    <w:rsid w:val="000C0C69"/>
    <w:rsid w:val="000C65D3"/>
    <w:rsid w:val="000C7F4D"/>
    <w:rsid w:val="000D54F0"/>
    <w:rsid w:val="000E5A89"/>
    <w:rsid w:val="000E6592"/>
    <w:rsid w:val="000E7C4F"/>
    <w:rsid w:val="00111038"/>
    <w:rsid w:val="00113DB3"/>
    <w:rsid w:val="001166BB"/>
    <w:rsid w:val="00125B4C"/>
    <w:rsid w:val="00132C00"/>
    <w:rsid w:val="00136146"/>
    <w:rsid w:val="00137820"/>
    <w:rsid w:val="001468D4"/>
    <w:rsid w:val="00153D5A"/>
    <w:rsid w:val="0015705F"/>
    <w:rsid w:val="00162DAC"/>
    <w:rsid w:val="00163609"/>
    <w:rsid w:val="001750D3"/>
    <w:rsid w:val="0017752B"/>
    <w:rsid w:val="001776DD"/>
    <w:rsid w:val="00180BDF"/>
    <w:rsid w:val="00183821"/>
    <w:rsid w:val="00185535"/>
    <w:rsid w:val="0019432C"/>
    <w:rsid w:val="001A5759"/>
    <w:rsid w:val="001B26D3"/>
    <w:rsid w:val="001B51CC"/>
    <w:rsid w:val="001B56AF"/>
    <w:rsid w:val="001C01B7"/>
    <w:rsid w:val="001C7207"/>
    <w:rsid w:val="001E1C43"/>
    <w:rsid w:val="001F3C4E"/>
    <w:rsid w:val="00202DEE"/>
    <w:rsid w:val="00204767"/>
    <w:rsid w:val="002049C5"/>
    <w:rsid w:val="002223EC"/>
    <w:rsid w:val="0022352E"/>
    <w:rsid w:val="002324F3"/>
    <w:rsid w:val="002409DB"/>
    <w:rsid w:val="002431CF"/>
    <w:rsid w:val="00245ACD"/>
    <w:rsid w:val="002461D7"/>
    <w:rsid w:val="002636EF"/>
    <w:rsid w:val="00271715"/>
    <w:rsid w:val="00287283"/>
    <w:rsid w:val="002872A6"/>
    <w:rsid w:val="00293452"/>
    <w:rsid w:val="00293C49"/>
    <w:rsid w:val="002A4D39"/>
    <w:rsid w:val="002B6F40"/>
    <w:rsid w:val="002C0728"/>
    <w:rsid w:val="002C1F9E"/>
    <w:rsid w:val="002C64DA"/>
    <w:rsid w:val="002D38D2"/>
    <w:rsid w:val="002D471C"/>
    <w:rsid w:val="002D4815"/>
    <w:rsid w:val="002E3D31"/>
    <w:rsid w:val="002E7B45"/>
    <w:rsid w:val="002F229F"/>
    <w:rsid w:val="00302BB6"/>
    <w:rsid w:val="00305C8B"/>
    <w:rsid w:val="00306D80"/>
    <w:rsid w:val="003112B1"/>
    <w:rsid w:val="003137AD"/>
    <w:rsid w:val="00313E8D"/>
    <w:rsid w:val="00327565"/>
    <w:rsid w:val="0033247C"/>
    <w:rsid w:val="0034037F"/>
    <w:rsid w:val="00341289"/>
    <w:rsid w:val="003427F6"/>
    <w:rsid w:val="003544A4"/>
    <w:rsid w:val="003611E6"/>
    <w:rsid w:val="00365E0D"/>
    <w:rsid w:val="00373E4E"/>
    <w:rsid w:val="00376C9F"/>
    <w:rsid w:val="003800B0"/>
    <w:rsid w:val="003857B0"/>
    <w:rsid w:val="003930F5"/>
    <w:rsid w:val="0039455A"/>
    <w:rsid w:val="003A3074"/>
    <w:rsid w:val="003A4900"/>
    <w:rsid w:val="003B2FA7"/>
    <w:rsid w:val="003B5D0D"/>
    <w:rsid w:val="003B7022"/>
    <w:rsid w:val="003B7079"/>
    <w:rsid w:val="003C46F6"/>
    <w:rsid w:val="003D0101"/>
    <w:rsid w:val="003D0452"/>
    <w:rsid w:val="003E5F93"/>
    <w:rsid w:val="003F0357"/>
    <w:rsid w:val="00401CB5"/>
    <w:rsid w:val="00405A19"/>
    <w:rsid w:val="00406106"/>
    <w:rsid w:val="004143A3"/>
    <w:rsid w:val="00416983"/>
    <w:rsid w:val="00423828"/>
    <w:rsid w:val="00435492"/>
    <w:rsid w:val="004359C2"/>
    <w:rsid w:val="00442C02"/>
    <w:rsid w:val="004510D3"/>
    <w:rsid w:val="004543BE"/>
    <w:rsid w:val="00454E33"/>
    <w:rsid w:val="00457C69"/>
    <w:rsid w:val="00462A6F"/>
    <w:rsid w:val="00466B6B"/>
    <w:rsid w:val="00472508"/>
    <w:rsid w:val="0047250C"/>
    <w:rsid w:val="00472A3C"/>
    <w:rsid w:val="00473389"/>
    <w:rsid w:val="00484D76"/>
    <w:rsid w:val="00484E1B"/>
    <w:rsid w:val="00493E4F"/>
    <w:rsid w:val="004C0BFB"/>
    <w:rsid w:val="004C66D4"/>
    <w:rsid w:val="004D060B"/>
    <w:rsid w:val="004D1E43"/>
    <w:rsid w:val="004D554D"/>
    <w:rsid w:val="004D557B"/>
    <w:rsid w:val="004D6372"/>
    <w:rsid w:val="004E13B9"/>
    <w:rsid w:val="004E7455"/>
    <w:rsid w:val="004F142F"/>
    <w:rsid w:val="004F1E3E"/>
    <w:rsid w:val="004F6C3D"/>
    <w:rsid w:val="004F7BCD"/>
    <w:rsid w:val="00511A7F"/>
    <w:rsid w:val="00512340"/>
    <w:rsid w:val="00512ACD"/>
    <w:rsid w:val="005132EA"/>
    <w:rsid w:val="00516A2C"/>
    <w:rsid w:val="00520BC9"/>
    <w:rsid w:val="00521280"/>
    <w:rsid w:val="00522459"/>
    <w:rsid w:val="00523042"/>
    <w:rsid w:val="00530C92"/>
    <w:rsid w:val="00532EBA"/>
    <w:rsid w:val="00533A66"/>
    <w:rsid w:val="00533BAA"/>
    <w:rsid w:val="00547010"/>
    <w:rsid w:val="00547A64"/>
    <w:rsid w:val="00551E6D"/>
    <w:rsid w:val="00560274"/>
    <w:rsid w:val="00574A08"/>
    <w:rsid w:val="00575521"/>
    <w:rsid w:val="00581E53"/>
    <w:rsid w:val="005824A7"/>
    <w:rsid w:val="00586710"/>
    <w:rsid w:val="00592E4A"/>
    <w:rsid w:val="005A1A3F"/>
    <w:rsid w:val="005C0315"/>
    <w:rsid w:val="005D7F57"/>
    <w:rsid w:val="005F1583"/>
    <w:rsid w:val="005F1934"/>
    <w:rsid w:val="005F3CC2"/>
    <w:rsid w:val="005F65D9"/>
    <w:rsid w:val="005F7272"/>
    <w:rsid w:val="00601C6D"/>
    <w:rsid w:val="00604A7F"/>
    <w:rsid w:val="00633141"/>
    <w:rsid w:val="00634BC2"/>
    <w:rsid w:val="0064200C"/>
    <w:rsid w:val="006459BC"/>
    <w:rsid w:val="00645F7E"/>
    <w:rsid w:val="006467C5"/>
    <w:rsid w:val="00647AF2"/>
    <w:rsid w:val="00656F57"/>
    <w:rsid w:val="00661E25"/>
    <w:rsid w:val="0066741D"/>
    <w:rsid w:val="0067306A"/>
    <w:rsid w:val="00674976"/>
    <w:rsid w:val="00676E08"/>
    <w:rsid w:val="00677BF1"/>
    <w:rsid w:val="00684DF6"/>
    <w:rsid w:val="00687763"/>
    <w:rsid w:val="00691380"/>
    <w:rsid w:val="006947B6"/>
    <w:rsid w:val="006B66BA"/>
    <w:rsid w:val="006C45E1"/>
    <w:rsid w:val="006C4BF1"/>
    <w:rsid w:val="006D160E"/>
    <w:rsid w:val="006F7171"/>
    <w:rsid w:val="007332F1"/>
    <w:rsid w:val="00737BAA"/>
    <w:rsid w:val="00751B1E"/>
    <w:rsid w:val="0076120B"/>
    <w:rsid w:val="007666E1"/>
    <w:rsid w:val="00786470"/>
    <w:rsid w:val="00787627"/>
    <w:rsid w:val="007A7B46"/>
    <w:rsid w:val="007B47C2"/>
    <w:rsid w:val="007B6DAC"/>
    <w:rsid w:val="007C19E4"/>
    <w:rsid w:val="007C1DE3"/>
    <w:rsid w:val="007C4BEC"/>
    <w:rsid w:val="007C6DA6"/>
    <w:rsid w:val="007C7DBB"/>
    <w:rsid w:val="007C7F55"/>
    <w:rsid w:val="007D18AF"/>
    <w:rsid w:val="007D725F"/>
    <w:rsid w:val="007D7471"/>
    <w:rsid w:val="007E1D12"/>
    <w:rsid w:val="007E2BB7"/>
    <w:rsid w:val="007E4FC2"/>
    <w:rsid w:val="007E6821"/>
    <w:rsid w:val="007F4536"/>
    <w:rsid w:val="007F45EA"/>
    <w:rsid w:val="007F4A7E"/>
    <w:rsid w:val="007F6A52"/>
    <w:rsid w:val="00804110"/>
    <w:rsid w:val="00807D15"/>
    <w:rsid w:val="008115F8"/>
    <w:rsid w:val="00814A9B"/>
    <w:rsid w:val="00814C35"/>
    <w:rsid w:val="00834AAF"/>
    <w:rsid w:val="0084437C"/>
    <w:rsid w:val="00860A5D"/>
    <w:rsid w:val="0086233B"/>
    <w:rsid w:val="008637B7"/>
    <w:rsid w:val="00866340"/>
    <w:rsid w:val="00870327"/>
    <w:rsid w:val="00875673"/>
    <w:rsid w:val="00884247"/>
    <w:rsid w:val="00886BCD"/>
    <w:rsid w:val="008A0048"/>
    <w:rsid w:val="008A00BF"/>
    <w:rsid w:val="008A5E33"/>
    <w:rsid w:val="008B07B5"/>
    <w:rsid w:val="008C00DA"/>
    <w:rsid w:val="008C1DC4"/>
    <w:rsid w:val="008C305E"/>
    <w:rsid w:val="008D226B"/>
    <w:rsid w:val="008D25D9"/>
    <w:rsid w:val="008D2B47"/>
    <w:rsid w:val="008E552A"/>
    <w:rsid w:val="008E7389"/>
    <w:rsid w:val="008F2775"/>
    <w:rsid w:val="008F27D4"/>
    <w:rsid w:val="008F462F"/>
    <w:rsid w:val="008F5AEA"/>
    <w:rsid w:val="008F77D0"/>
    <w:rsid w:val="00902A57"/>
    <w:rsid w:val="009104D5"/>
    <w:rsid w:val="00911867"/>
    <w:rsid w:val="009147BC"/>
    <w:rsid w:val="00924547"/>
    <w:rsid w:val="0093578A"/>
    <w:rsid w:val="00936926"/>
    <w:rsid w:val="0093783F"/>
    <w:rsid w:val="00943BF4"/>
    <w:rsid w:val="009473B9"/>
    <w:rsid w:val="0095138E"/>
    <w:rsid w:val="009609E7"/>
    <w:rsid w:val="00961107"/>
    <w:rsid w:val="009655CF"/>
    <w:rsid w:val="00990956"/>
    <w:rsid w:val="009A6932"/>
    <w:rsid w:val="009A7850"/>
    <w:rsid w:val="009B38F1"/>
    <w:rsid w:val="009B4DA5"/>
    <w:rsid w:val="009B7BE4"/>
    <w:rsid w:val="009C76A1"/>
    <w:rsid w:val="009E0D4B"/>
    <w:rsid w:val="009E638E"/>
    <w:rsid w:val="009F69A1"/>
    <w:rsid w:val="00A01ADB"/>
    <w:rsid w:val="00A1161B"/>
    <w:rsid w:val="00A16D01"/>
    <w:rsid w:val="00A21B87"/>
    <w:rsid w:val="00A261DC"/>
    <w:rsid w:val="00A30802"/>
    <w:rsid w:val="00A30E5B"/>
    <w:rsid w:val="00A35D70"/>
    <w:rsid w:val="00A3696E"/>
    <w:rsid w:val="00A41B23"/>
    <w:rsid w:val="00A42835"/>
    <w:rsid w:val="00A46B4B"/>
    <w:rsid w:val="00A6241A"/>
    <w:rsid w:val="00A635B0"/>
    <w:rsid w:val="00A63841"/>
    <w:rsid w:val="00A65F20"/>
    <w:rsid w:val="00A66B2D"/>
    <w:rsid w:val="00A721E2"/>
    <w:rsid w:val="00A8168A"/>
    <w:rsid w:val="00A84BEE"/>
    <w:rsid w:val="00A85A80"/>
    <w:rsid w:val="00AA10F0"/>
    <w:rsid w:val="00AA6700"/>
    <w:rsid w:val="00AB26C9"/>
    <w:rsid w:val="00AB60B8"/>
    <w:rsid w:val="00AC2677"/>
    <w:rsid w:val="00AC3E93"/>
    <w:rsid w:val="00AC44EE"/>
    <w:rsid w:val="00AE1ADF"/>
    <w:rsid w:val="00AE6443"/>
    <w:rsid w:val="00AE64CD"/>
    <w:rsid w:val="00B006A6"/>
    <w:rsid w:val="00B0165E"/>
    <w:rsid w:val="00B063C9"/>
    <w:rsid w:val="00B1391E"/>
    <w:rsid w:val="00B23BAF"/>
    <w:rsid w:val="00B25BCD"/>
    <w:rsid w:val="00B275CC"/>
    <w:rsid w:val="00B321E9"/>
    <w:rsid w:val="00B361CC"/>
    <w:rsid w:val="00B45BE9"/>
    <w:rsid w:val="00B477DE"/>
    <w:rsid w:val="00B5375F"/>
    <w:rsid w:val="00B6388B"/>
    <w:rsid w:val="00B64056"/>
    <w:rsid w:val="00B661B1"/>
    <w:rsid w:val="00B7133F"/>
    <w:rsid w:val="00B81E13"/>
    <w:rsid w:val="00B83E20"/>
    <w:rsid w:val="00B874C4"/>
    <w:rsid w:val="00B953A9"/>
    <w:rsid w:val="00BA3B72"/>
    <w:rsid w:val="00BA5E15"/>
    <w:rsid w:val="00BA622B"/>
    <w:rsid w:val="00BB0A52"/>
    <w:rsid w:val="00BB3BAA"/>
    <w:rsid w:val="00BB3E43"/>
    <w:rsid w:val="00BB7B95"/>
    <w:rsid w:val="00BC1E1B"/>
    <w:rsid w:val="00BC21FD"/>
    <w:rsid w:val="00BC6911"/>
    <w:rsid w:val="00BC77A1"/>
    <w:rsid w:val="00BD2058"/>
    <w:rsid w:val="00BD498E"/>
    <w:rsid w:val="00BD67FF"/>
    <w:rsid w:val="00BD729F"/>
    <w:rsid w:val="00BF0596"/>
    <w:rsid w:val="00BF6B33"/>
    <w:rsid w:val="00BF7686"/>
    <w:rsid w:val="00C160F4"/>
    <w:rsid w:val="00C17D99"/>
    <w:rsid w:val="00C20618"/>
    <w:rsid w:val="00C23A3C"/>
    <w:rsid w:val="00C30BA0"/>
    <w:rsid w:val="00C32178"/>
    <w:rsid w:val="00C34645"/>
    <w:rsid w:val="00C40A5B"/>
    <w:rsid w:val="00C40AA7"/>
    <w:rsid w:val="00C452D0"/>
    <w:rsid w:val="00C4658B"/>
    <w:rsid w:val="00C50878"/>
    <w:rsid w:val="00C56654"/>
    <w:rsid w:val="00C61281"/>
    <w:rsid w:val="00C701A7"/>
    <w:rsid w:val="00C726EE"/>
    <w:rsid w:val="00C92BC0"/>
    <w:rsid w:val="00C96104"/>
    <w:rsid w:val="00CA4471"/>
    <w:rsid w:val="00CB13E6"/>
    <w:rsid w:val="00CB1D13"/>
    <w:rsid w:val="00CB3927"/>
    <w:rsid w:val="00CC1ABE"/>
    <w:rsid w:val="00CD1BE1"/>
    <w:rsid w:val="00CD2A6A"/>
    <w:rsid w:val="00CE7BDB"/>
    <w:rsid w:val="00CF0E55"/>
    <w:rsid w:val="00D10AF5"/>
    <w:rsid w:val="00D138EC"/>
    <w:rsid w:val="00D13F1F"/>
    <w:rsid w:val="00D16FA8"/>
    <w:rsid w:val="00D20D39"/>
    <w:rsid w:val="00D23CEC"/>
    <w:rsid w:val="00D266DC"/>
    <w:rsid w:val="00D30DBF"/>
    <w:rsid w:val="00D41B04"/>
    <w:rsid w:val="00D5560D"/>
    <w:rsid w:val="00D60C1E"/>
    <w:rsid w:val="00D72B5D"/>
    <w:rsid w:val="00D747D4"/>
    <w:rsid w:val="00D93AFE"/>
    <w:rsid w:val="00D9401E"/>
    <w:rsid w:val="00D968A4"/>
    <w:rsid w:val="00DA1944"/>
    <w:rsid w:val="00DA1D19"/>
    <w:rsid w:val="00DA6B4C"/>
    <w:rsid w:val="00DB2DB5"/>
    <w:rsid w:val="00DB35F1"/>
    <w:rsid w:val="00DB49F4"/>
    <w:rsid w:val="00DC2344"/>
    <w:rsid w:val="00DC35E7"/>
    <w:rsid w:val="00DC56AC"/>
    <w:rsid w:val="00DC609D"/>
    <w:rsid w:val="00DC622A"/>
    <w:rsid w:val="00DD7EED"/>
    <w:rsid w:val="00DE6425"/>
    <w:rsid w:val="00E219D6"/>
    <w:rsid w:val="00E237D4"/>
    <w:rsid w:val="00E23818"/>
    <w:rsid w:val="00E26292"/>
    <w:rsid w:val="00E2666F"/>
    <w:rsid w:val="00E337C2"/>
    <w:rsid w:val="00E34689"/>
    <w:rsid w:val="00E542FC"/>
    <w:rsid w:val="00E63A2A"/>
    <w:rsid w:val="00E664C5"/>
    <w:rsid w:val="00E72D4C"/>
    <w:rsid w:val="00E7498F"/>
    <w:rsid w:val="00E83F6F"/>
    <w:rsid w:val="00E85003"/>
    <w:rsid w:val="00EA175F"/>
    <w:rsid w:val="00EA797A"/>
    <w:rsid w:val="00EB25AA"/>
    <w:rsid w:val="00EB4BC0"/>
    <w:rsid w:val="00EC106B"/>
    <w:rsid w:val="00EC5530"/>
    <w:rsid w:val="00EC75AB"/>
    <w:rsid w:val="00ED47B4"/>
    <w:rsid w:val="00ED5334"/>
    <w:rsid w:val="00EE4C55"/>
    <w:rsid w:val="00EE6CDA"/>
    <w:rsid w:val="00EE7791"/>
    <w:rsid w:val="00EF10E7"/>
    <w:rsid w:val="00EF1EA7"/>
    <w:rsid w:val="00F02EEC"/>
    <w:rsid w:val="00F03674"/>
    <w:rsid w:val="00F0392E"/>
    <w:rsid w:val="00F04105"/>
    <w:rsid w:val="00F1454B"/>
    <w:rsid w:val="00F3397F"/>
    <w:rsid w:val="00F33D53"/>
    <w:rsid w:val="00F37054"/>
    <w:rsid w:val="00F41E72"/>
    <w:rsid w:val="00F548B3"/>
    <w:rsid w:val="00F824DE"/>
    <w:rsid w:val="00F908F5"/>
    <w:rsid w:val="00F9349E"/>
    <w:rsid w:val="00FA27FC"/>
    <w:rsid w:val="00FA76B6"/>
    <w:rsid w:val="00FC14E4"/>
    <w:rsid w:val="00FC3584"/>
    <w:rsid w:val="00FD11F9"/>
    <w:rsid w:val="00FD2451"/>
    <w:rsid w:val="00FD2F4F"/>
    <w:rsid w:val="00FD46AC"/>
    <w:rsid w:val="00FE045B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0BE84"/>
  <w15:chartTrackingRefBased/>
  <w15:docId w15:val="{659E59EA-2C7C-4022-AEE4-B012843F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AF2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C3217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C7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5BF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32178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91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81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168A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A81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168A"/>
    <w:rPr>
      <w:rFonts w:ascii="Times New Roman" w:hAnsi="Times New Roman"/>
      <w:sz w:val="24"/>
    </w:rPr>
  </w:style>
  <w:style w:type="character" w:customStyle="1" w:styleId="Naslov2Char">
    <w:name w:val="Naslov 2 Char"/>
    <w:basedOn w:val="Zadanifontodlomka"/>
    <w:link w:val="Naslov2"/>
    <w:uiPriority w:val="9"/>
    <w:rsid w:val="001C72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Svijetlatablicareetke1-isticanje5">
    <w:name w:val="Grid Table 1 Light Accent 5"/>
    <w:basedOn w:val="Obinatablica"/>
    <w:uiPriority w:val="46"/>
    <w:rsid w:val="0040610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AC3E93"/>
    <w:pPr>
      <w:spacing w:after="0" w:line="240" w:lineRule="auto"/>
    </w:pPr>
    <w:rPr>
      <w:rFonts w:ascii="Times New Roman" w:hAnsi="Times New Roman"/>
      <w:sz w:val="24"/>
    </w:rPr>
  </w:style>
  <w:style w:type="table" w:styleId="Svijetlatablicareetke1-isticanje6">
    <w:name w:val="Grid Table 1 Light Accent 6"/>
    <w:basedOn w:val="Obinatablica"/>
    <w:uiPriority w:val="46"/>
    <w:rsid w:val="0054701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popisa3-isticanje5">
    <w:name w:val="List Table 3 Accent 5"/>
    <w:basedOn w:val="Obinatablica"/>
    <w:uiPriority w:val="48"/>
    <w:rsid w:val="004359C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4C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0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016A-5096-4DA6-88D7-DCB51D7C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13</Pages>
  <Words>3381</Words>
  <Characters>19276</Characters>
  <Application>Microsoft Office Word</Application>
  <DocSecurity>0</DocSecurity>
  <Lines>160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Mateša</dc:creator>
  <cp:keywords/>
  <dc:description/>
  <cp:lastModifiedBy>Općina Strizivojna</cp:lastModifiedBy>
  <cp:revision>6</cp:revision>
  <cp:lastPrinted>2023-01-31T10:35:00Z</cp:lastPrinted>
  <dcterms:created xsi:type="dcterms:W3CDTF">2026-02-25T08:35:00Z</dcterms:created>
  <dcterms:modified xsi:type="dcterms:W3CDTF">2026-02-26T07:32:00Z</dcterms:modified>
</cp:coreProperties>
</file>