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166C" w14:textId="77777777" w:rsidR="00FF14CE" w:rsidRDefault="00DE02EB">
      <w:pPr>
        <w:pStyle w:val="Tijeloteksta2"/>
        <w:shd w:val="clear" w:color="auto" w:fill="auto"/>
        <w:ind w:left="20" w:firstLine="0"/>
      </w:pPr>
      <w:r>
        <w:t xml:space="preserve">Na temelju članka 391. Zakona o vlasništvu i drugim stvarnim pravima («Narodne novine», br. 91/96, 68/98, 137/99, 22/00, 73/00, 129/00, 114/01, 79/06, 141/06, 146/08, 38/09, 153/09, 143/12, 152/14, 81/15, 94/17), članka 48. st. 1. toč. 5. Zakona o lokalnoj i područnoj (regionalnoj) samoupravi (''Narodne novine'', br. 33/01, 60/01, 129/05 i 109/07,125/08 i 36/09, 150/11, 144/12, 19/13, 137/15, 123/17, 98/19 i 144/20), članka </w:t>
      </w:r>
      <w:r w:rsidR="0040317B">
        <w:t>30</w:t>
      </w:r>
      <w:r>
        <w:t xml:space="preserve">. Statuta Općine </w:t>
      </w:r>
      <w:r w:rsidR="0040317B">
        <w:t>Strizivojna</w:t>
      </w:r>
      <w:r>
        <w:t xml:space="preserve"> (''Služben</w:t>
      </w:r>
      <w:r w:rsidR="0040317B">
        <w:t>i</w:t>
      </w:r>
      <w:r>
        <w:t xml:space="preserve"> glas</w:t>
      </w:r>
      <w:r w:rsidR="0040317B">
        <w:t>nik“</w:t>
      </w:r>
      <w:r>
        <w:t xml:space="preserve"> Općine </w:t>
      </w:r>
      <w:r w:rsidR="0040317B">
        <w:t>Strizivojna</w:t>
      </w:r>
      <w:r>
        <w:t xml:space="preserve"> broj </w:t>
      </w:r>
      <w:r w:rsidR="0040317B">
        <w:t>1</w:t>
      </w:r>
      <w:r>
        <w:t xml:space="preserve">/2021), i Odluke o raspisivanju natječaja za prodaju zemljišta u poduzetničkoj zoni </w:t>
      </w:r>
      <w:r w:rsidR="0040317B">
        <w:t>Svinjarevo</w:t>
      </w:r>
      <w:r>
        <w:t xml:space="preserve"> od </w:t>
      </w:r>
      <w:r w:rsidR="0040317B">
        <w:t xml:space="preserve">____ </w:t>
      </w:r>
      <w:r>
        <w:t>202</w:t>
      </w:r>
      <w:r w:rsidR="0040317B">
        <w:t>4</w:t>
      </w:r>
      <w:r>
        <w:t>. godine (''Služben</w:t>
      </w:r>
      <w:r w:rsidR="0040317B">
        <w:t>i</w:t>
      </w:r>
      <w:r>
        <w:t xml:space="preserve"> glas</w:t>
      </w:r>
      <w:r w:rsidR="0040317B">
        <w:t>nik“</w:t>
      </w:r>
      <w:r>
        <w:t xml:space="preserve"> Općine </w:t>
      </w:r>
      <w:r w:rsidR="0040317B">
        <w:t>Strizivojna</w:t>
      </w:r>
      <w:r>
        <w:t xml:space="preserve"> broj </w:t>
      </w:r>
      <w:r w:rsidR="0040317B">
        <w:t>_</w:t>
      </w:r>
      <w:r>
        <w:t>/202</w:t>
      </w:r>
      <w:r w:rsidR="0040317B">
        <w:t>4</w:t>
      </w:r>
      <w:r>
        <w:t xml:space="preserve">), </w:t>
      </w:r>
      <w:r w:rsidR="00CD13C4">
        <w:t>općinski načelnik</w:t>
      </w:r>
      <w:r>
        <w:t xml:space="preserve"> Općine </w:t>
      </w:r>
      <w:r w:rsidR="0040317B">
        <w:t>Strizivojna</w:t>
      </w:r>
      <w:r>
        <w:t xml:space="preserve"> raspisuje</w:t>
      </w:r>
    </w:p>
    <w:p w14:paraId="11B6FC36" w14:textId="77777777" w:rsidR="00032792" w:rsidRDefault="00DE02EB">
      <w:pPr>
        <w:pStyle w:val="Bodytext20"/>
        <w:shd w:val="clear" w:color="auto" w:fill="auto"/>
        <w:spacing w:before="0"/>
        <w:ind w:right="180"/>
      </w:pPr>
      <w:r>
        <w:t>JAVNI NATJEČAJ</w:t>
      </w:r>
    </w:p>
    <w:p w14:paraId="33F66854" w14:textId="77777777" w:rsidR="00FF14CE" w:rsidRDefault="00DE02EB">
      <w:pPr>
        <w:pStyle w:val="Bodytext20"/>
        <w:shd w:val="clear" w:color="auto" w:fill="auto"/>
        <w:spacing w:before="0"/>
        <w:ind w:right="180"/>
      </w:pPr>
      <w:r>
        <w:t xml:space="preserve"> </w:t>
      </w:r>
      <w:r w:rsidR="009C5695" w:rsidRPr="009C5695">
        <w:t>za prodaju zemljišta u poduzetničkoj zoni Svinjarevo</w:t>
      </w:r>
    </w:p>
    <w:p w14:paraId="0F0D27A6" w14:textId="77777777" w:rsidR="009C5695" w:rsidRDefault="009C5695">
      <w:pPr>
        <w:pStyle w:val="Bodytext20"/>
        <w:shd w:val="clear" w:color="auto" w:fill="auto"/>
        <w:spacing w:before="0"/>
        <w:ind w:right="180"/>
      </w:pPr>
    </w:p>
    <w:p w14:paraId="06B6C993" w14:textId="77777777" w:rsidR="00FF14CE" w:rsidRDefault="00DE02EB" w:rsidP="00F95339">
      <w:pPr>
        <w:pStyle w:val="Tijeloteksta2"/>
        <w:numPr>
          <w:ilvl w:val="0"/>
          <w:numId w:val="1"/>
        </w:numPr>
        <w:shd w:val="clear" w:color="auto" w:fill="auto"/>
        <w:tabs>
          <w:tab w:val="left" w:pos="717"/>
        </w:tabs>
        <w:ind w:left="340" w:hanging="340"/>
      </w:pPr>
      <w:r>
        <w:t>Raspisuje se javn</w:t>
      </w:r>
      <w:r w:rsidR="00196A70">
        <w:t>i natječaj za prodaju nekretnina</w:t>
      </w:r>
      <w:r>
        <w:t xml:space="preserve"> u vlasništvu Općine </w:t>
      </w:r>
      <w:r w:rsidR="0040317B">
        <w:t>Strizivojna</w:t>
      </w:r>
      <w:r>
        <w:t xml:space="preserve">, prikupljanjem pisanih ponuda, u naravi neizgrađenog građevnog zemljišta na području </w:t>
      </w:r>
      <w:r w:rsidR="0040317B">
        <w:t>k</w:t>
      </w:r>
      <w:r>
        <w:t>.</w:t>
      </w:r>
      <w:r w:rsidR="0040317B">
        <w:t>o</w:t>
      </w:r>
      <w:r>
        <w:t xml:space="preserve">. </w:t>
      </w:r>
      <w:r w:rsidR="0040317B">
        <w:t>Strizivojna</w:t>
      </w:r>
      <w:r>
        <w:t xml:space="preserve">, poduzetnička zona </w:t>
      </w:r>
      <w:r w:rsidR="0040317B">
        <w:t>Svinjarevo</w:t>
      </w:r>
      <w:r>
        <w:t xml:space="preserve"> i to:</w:t>
      </w:r>
    </w:p>
    <w:p w14:paraId="2D5FBDB5" w14:textId="77777777" w:rsidR="0040317B" w:rsidRDefault="0040317B" w:rsidP="0040317B">
      <w:pPr>
        <w:pStyle w:val="Tijeloteksta2"/>
        <w:shd w:val="clear" w:color="auto" w:fill="auto"/>
        <w:tabs>
          <w:tab w:val="left" w:pos="717"/>
        </w:tabs>
        <w:ind w:firstLine="0"/>
      </w:pPr>
    </w:p>
    <w:p w14:paraId="4CFD9029" w14:textId="77777777" w:rsidR="0040317B" w:rsidRP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1.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222/21 k.o. Strizivojna, ukupne površine 6099 m2,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eura/m2; početni iznos kupoprodajne cijene je 6.099,00 eura,</w:t>
      </w:r>
    </w:p>
    <w:p w14:paraId="369052B5" w14:textId="77777777" w:rsidR="0040317B" w:rsidRP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>2.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ab/>
        <w:t xml:space="preserve"> 222/22 k.o. Strizivojna, ukupne površine 6099 m2,</w:t>
      </w:r>
      <w:r w:rsidRPr="0040317B">
        <w:t xml:space="preserve"> 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eura/m2; početni iznos kupoprodajne cijene je 6.099,00 eura,</w:t>
      </w:r>
    </w:p>
    <w:p w14:paraId="59C1AD1D" w14:textId="77777777" w:rsidR="0040317B" w:rsidRP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>3.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ab/>
        <w:t xml:space="preserve"> 222/13 k.o. Strizivojna, ukupne površine 6099 m2,</w:t>
      </w:r>
      <w:r w:rsidRPr="0040317B">
        <w:t xml:space="preserve"> 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eura/m2; početni iznos kupoprodajne cijene je 6.099,00 eura,</w:t>
      </w:r>
    </w:p>
    <w:p w14:paraId="761B16AF" w14:textId="77777777" w:rsidR="0040317B" w:rsidRP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>4.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ab/>
        <w:t xml:space="preserve"> 222/23 k.o. Strizivojna, ukupne površine 6099 m2,</w:t>
      </w:r>
      <w:r w:rsidRPr="0040317B">
        <w:t xml:space="preserve"> 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eura/m2; početni iznos kupoprodajne cijene je 6.099,00 eura,</w:t>
      </w:r>
    </w:p>
    <w:p w14:paraId="08424006" w14:textId="77777777" w:rsidR="0040317B" w:rsidRP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>5.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ab/>
        <w:t xml:space="preserve"> 222/24 k.o. Strizivojna, ukupne površine 6099 m2</w:t>
      </w:r>
      <w:r w:rsidRPr="0040317B">
        <w:t xml:space="preserve"> 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eura/m2; početni iznos kupoprodajne cijene je 6.099,00 eura,</w:t>
      </w:r>
    </w:p>
    <w:p w14:paraId="709ED0D0" w14:textId="77777777" w:rsidR="0040317B" w:rsidRP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>6.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ab/>
        <w:t xml:space="preserve"> 222/25 k.o. Strizivojna, ukupne površine 6624 m2,</w:t>
      </w:r>
      <w:r w:rsidRPr="0040317B">
        <w:t xml:space="preserve"> 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eura/m2; početni iznos kupoprodajne cijene je 6.</w:t>
      </w:r>
      <w:r>
        <w:rPr>
          <w:rFonts w:ascii="Times New Roman" w:eastAsia="Calibri" w:hAnsi="Times New Roman" w:cs="Times New Roman"/>
          <w:color w:val="auto"/>
          <w:lang w:eastAsia="en-US"/>
        </w:rPr>
        <w:t>624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,00 eura,</w:t>
      </w:r>
    </w:p>
    <w:p w14:paraId="17BDA2F7" w14:textId="77777777" w:rsidR="0040317B" w:rsidRP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>7.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ab/>
        <w:t xml:space="preserve"> 222/26 k.o. Strizivojna, ukupne površine 6623 m2,</w:t>
      </w:r>
      <w:r w:rsidRPr="0040317B">
        <w:t xml:space="preserve"> 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eura/m2; početni iznos kupoprodajne cijene je 6.</w:t>
      </w:r>
      <w:r>
        <w:rPr>
          <w:rFonts w:ascii="Times New Roman" w:eastAsia="Calibri" w:hAnsi="Times New Roman" w:cs="Times New Roman"/>
          <w:color w:val="auto"/>
          <w:lang w:eastAsia="en-US"/>
        </w:rPr>
        <w:t>623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,00 eura,</w:t>
      </w:r>
    </w:p>
    <w:p w14:paraId="6121AAAE" w14:textId="77777777" w:rsidR="0040317B" w:rsidRP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>8.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ab/>
        <w:t xml:space="preserve"> 222/34 k.o. Strizivojna, ukupne površine 6624 m2,</w:t>
      </w:r>
      <w:r w:rsidRPr="0040317B">
        <w:t xml:space="preserve"> 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eura/m2; početni iznos kupoprodajne cijene je 6.</w:t>
      </w:r>
      <w:r>
        <w:rPr>
          <w:rFonts w:ascii="Times New Roman" w:eastAsia="Calibri" w:hAnsi="Times New Roman" w:cs="Times New Roman"/>
          <w:color w:val="auto"/>
          <w:lang w:eastAsia="en-US"/>
        </w:rPr>
        <w:t>624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,00 eura,</w:t>
      </w:r>
    </w:p>
    <w:p w14:paraId="639DC3F4" w14:textId="77777777" w:rsidR="0040317B" w:rsidRP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>9.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ab/>
        <w:t xml:space="preserve"> 222/35 k.o. Strizivojna, ukupne površine 6624 m2,</w:t>
      </w:r>
      <w:r w:rsidRPr="0040317B">
        <w:t xml:space="preserve"> 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eura/m2; početni iznos kupoprodajne cijene je 6.</w:t>
      </w:r>
      <w:r>
        <w:rPr>
          <w:rFonts w:ascii="Times New Roman" w:eastAsia="Calibri" w:hAnsi="Times New Roman" w:cs="Times New Roman"/>
          <w:color w:val="auto"/>
          <w:lang w:eastAsia="en-US"/>
        </w:rPr>
        <w:t>624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,00 eura,</w:t>
      </w:r>
    </w:p>
    <w:p w14:paraId="36735350" w14:textId="77777777" w:rsidR="0040317B" w:rsidRDefault="0040317B" w:rsidP="0040317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0317B">
        <w:rPr>
          <w:rFonts w:ascii="Times New Roman" w:eastAsia="Calibri" w:hAnsi="Times New Roman" w:cs="Times New Roman"/>
          <w:color w:val="auto"/>
          <w:lang w:eastAsia="en-US"/>
        </w:rPr>
        <w:t>10.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ab/>
        <w:t xml:space="preserve"> 222/31 k.o. Strizivojna, ukupne površine 6624 m2,</w:t>
      </w:r>
      <w:r w:rsidRPr="0040317B">
        <w:t xml:space="preserve"> 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 xml:space="preserve">s početnom cijenom od 1,00 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eura/m2; početni iznos kupoprodajne cijene je 6.</w:t>
      </w:r>
      <w:r>
        <w:rPr>
          <w:rFonts w:ascii="Times New Roman" w:eastAsia="Calibri" w:hAnsi="Times New Roman" w:cs="Times New Roman"/>
          <w:color w:val="auto"/>
          <w:lang w:eastAsia="en-US"/>
        </w:rPr>
        <w:t>624</w:t>
      </w:r>
      <w:r w:rsidRPr="0040317B">
        <w:rPr>
          <w:rFonts w:ascii="Times New Roman" w:eastAsia="Calibri" w:hAnsi="Times New Roman" w:cs="Times New Roman"/>
          <w:color w:val="auto"/>
          <w:lang w:eastAsia="en-US"/>
        </w:rPr>
        <w:t>,00 eura,</w:t>
      </w:r>
    </w:p>
    <w:p w14:paraId="014FFE94" w14:textId="77777777" w:rsidR="0042219F" w:rsidRDefault="009C5695" w:rsidP="0042219F">
      <w:pPr>
        <w:pStyle w:val="Tijeloteksta2"/>
        <w:shd w:val="clear" w:color="auto" w:fill="auto"/>
        <w:tabs>
          <w:tab w:val="left" w:pos="717"/>
        </w:tabs>
        <w:ind w:firstLine="0"/>
      </w:pPr>
      <w:r>
        <w:rPr>
          <w:rFonts w:eastAsia="Calibri"/>
          <w:color w:val="auto"/>
          <w:lang w:eastAsia="en-US"/>
        </w:rPr>
        <w:tab/>
      </w:r>
    </w:p>
    <w:p w14:paraId="74E6376C" w14:textId="77777777" w:rsidR="00FF14CE" w:rsidRDefault="00DE02EB">
      <w:pPr>
        <w:pStyle w:val="Tijeloteksta2"/>
        <w:shd w:val="clear" w:color="auto" w:fill="auto"/>
        <w:spacing w:after="0"/>
        <w:ind w:left="360" w:right="20" w:firstLine="0"/>
      </w:pPr>
      <w:r>
        <w:lastRenderedPageBreak/>
        <w:t>Nekretnine pod točkom 1. Natječaja prodaju se kao pojedinačne. Sukladno potrebama ponuditelja moguće je izvršiti parcelaciju pojedinih čestica u kojem slučaju stjecatelj nekretnine snosi troškove parcelacijskog elaborata kao i sve ostale troškove koji bi mogli proizići u svezi s privođenjem namjeni nekretnine.</w:t>
      </w:r>
    </w:p>
    <w:p w14:paraId="3EE92B43" w14:textId="77777777" w:rsidR="00FF14CE" w:rsidRDefault="00DE02EB">
      <w:pPr>
        <w:pStyle w:val="Tijeloteksta2"/>
        <w:shd w:val="clear" w:color="auto" w:fill="auto"/>
        <w:spacing w:after="0" w:line="278" w:lineRule="exact"/>
        <w:ind w:left="360" w:right="20" w:firstLine="0"/>
      </w:pPr>
      <w:r>
        <w:t>Jedan ponuditelj može kupiti najviše 2 nekretnine navedene u članku 1. ovog natječaja.</w:t>
      </w:r>
    </w:p>
    <w:p w14:paraId="122D867B" w14:textId="77777777" w:rsidR="00FF14CE" w:rsidRDefault="00DE02EB">
      <w:pPr>
        <w:pStyle w:val="Tijeloteksta2"/>
        <w:shd w:val="clear" w:color="auto" w:fill="auto"/>
        <w:ind w:left="360" w:right="20" w:firstLine="0"/>
      </w:pPr>
      <w:r>
        <w:t xml:space="preserve">Nekretnine pod točkom 1. Natječaja u posjedu su Općine </w:t>
      </w:r>
      <w:r w:rsidR="0040317B">
        <w:t>Strizivojna</w:t>
      </w:r>
      <w:r>
        <w:t xml:space="preserve"> te je Općina </w:t>
      </w:r>
      <w:r w:rsidR="0040317B">
        <w:t>Strizivojna</w:t>
      </w:r>
      <w:r>
        <w:t xml:space="preserve"> vlasnik istih 1/1, iste se nalaze unutar građevinskog područja i predviđene su za gospodarsku namjenu-gradnja poslovnih objekata- proizvodna i uslužna djelatnost na području Općine </w:t>
      </w:r>
      <w:r w:rsidR="0040317B">
        <w:t>Strizivojna</w:t>
      </w:r>
      <w:r>
        <w:t>.</w:t>
      </w:r>
    </w:p>
    <w:p w14:paraId="778CC7B0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58"/>
        </w:tabs>
        <w:ind w:left="360" w:right="20" w:hanging="340"/>
      </w:pPr>
      <w:r>
        <w:t>Pravo podnošenja pisane ponude imaju sve fizičke osobe državljani Republike Hrvatske i državljani država članica Europske unije, te pravne osobe registrirane u Republici Hrvatskoj i državama članicama Europske unije. Ostale strane pravne i fizičke osobe mogu sudjelovati na javnom natječaju ako ispunjavaju zakonom propisane uvjete za stjecanje prava vlasništva na području Republike Hrvatske.</w:t>
      </w:r>
    </w:p>
    <w:p w14:paraId="6ED5B52D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ind w:left="360" w:right="20" w:hanging="340"/>
      </w:pPr>
      <w:r>
        <w:t>U obzir se uzimaju samo one ponude čija namjera je kupnja neizgrađenog građevinskog zemljišta u svrhu ulaganja u proizvodni pogon i iz koje se vidi namjera zapošljavanja određenog broja ljudi.</w:t>
      </w:r>
    </w:p>
    <w:p w14:paraId="1794847F" w14:textId="77777777" w:rsidR="0040317B" w:rsidRDefault="0040317B" w:rsidP="0040317B">
      <w:pPr>
        <w:pStyle w:val="Tijeloteksta2"/>
        <w:shd w:val="clear" w:color="auto" w:fill="auto"/>
        <w:tabs>
          <w:tab w:val="left" w:pos="358"/>
        </w:tabs>
        <w:spacing w:after="0"/>
        <w:ind w:right="20" w:firstLine="0"/>
      </w:pPr>
    </w:p>
    <w:p w14:paraId="37ABCD6F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275"/>
        </w:tabs>
        <w:ind w:left="360" w:right="20" w:hanging="360"/>
      </w:pPr>
      <w:r w:rsidRPr="0040317B">
        <w:rPr>
          <w:rStyle w:val="BodytextBold"/>
          <w:b w:val="0"/>
        </w:rPr>
        <w:t>Jamčevinu u iznosu od 10 %</w:t>
      </w:r>
      <w:r>
        <w:rPr>
          <w:rStyle w:val="BodytextBold"/>
        </w:rPr>
        <w:t xml:space="preserve"> </w:t>
      </w:r>
      <w:r>
        <w:t xml:space="preserve">od utvrđenog početnog iznosa kupoprodajne cijene ponuditelji uplaćuju na </w:t>
      </w:r>
      <w:r>
        <w:rPr>
          <w:rStyle w:val="BodytextBoldItalic"/>
        </w:rPr>
        <w:t xml:space="preserve">IBAN broj Općine </w:t>
      </w:r>
      <w:r w:rsidR="0040317B">
        <w:rPr>
          <w:rStyle w:val="BodytextBoldItalic"/>
        </w:rPr>
        <w:t>Strizivojna</w:t>
      </w:r>
      <w:r>
        <w:rPr>
          <w:rStyle w:val="BodytextBoldItalic"/>
        </w:rPr>
        <w:t xml:space="preserve"> HR</w:t>
      </w:r>
      <w:r w:rsidR="0040317B">
        <w:rPr>
          <w:rStyle w:val="BodytextBoldItalic"/>
        </w:rPr>
        <w:t>86</w:t>
      </w:r>
      <w:r>
        <w:rPr>
          <w:rStyle w:val="BodytextBoldItalic"/>
        </w:rPr>
        <w:t xml:space="preserve"> 2390 0011 8</w:t>
      </w:r>
      <w:r w:rsidR="0040317B">
        <w:rPr>
          <w:rStyle w:val="BodytextBoldItalic"/>
        </w:rPr>
        <w:t>421</w:t>
      </w:r>
      <w:r>
        <w:rPr>
          <w:rStyle w:val="BodytextBoldItalic"/>
        </w:rPr>
        <w:t xml:space="preserve"> 0000 </w:t>
      </w:r>
      <w:r w:rsidR="0040317B">
        <w:rPr>
          <w:rStyle w:val="BodytextBoldItalic"/>
        </w:rPr>
        <w:t>6</w:t>
      </w:r>
      <w:r>
        <w:rPr>
          <w:rStyle w:val="BodytextBoldItalic"/>
        </w:rPr>
        <w:t>, pozivom na broj: HR 68 9016 — OIB uplatitelja,</w:t>
      </w:r>
      <w:r>
        <w:t xml:space="preserve"> što se smatra suglasnošću stranke za korištenje njenog OIB-a. Dokaz o uplaćenoj jamčevini mora bit i priložen uz ponudu, u protivnom ponuda se smatra nevaljanom. Uplata jamčevine vrši se nalogom za plaćanje ili virmanom.</w:t>
      </w:r>
    </w:p>
    <w:p w14:paraId="54F4F83C" w14:textId="77777777" w:rsidR="00FF14CE" w:rsidRDefault="00DE02EB">
      <w:pPr>
        <w:pStyle w:val="Tijeloteksta2"/>
        <w:shd w:val="clear" w:color="auto" w:fill="auto"/>
        <w:ind w:left="360" w:right="20" w:firstLine="0"/>
      </w:pPr>
      <w:r>
        <w:t xml:space="preserve">U slučaju odustajanja od kupnje u bilo kojoj fazi natječajnog postupka od strane ponuditelja, pa i ukoliko ponuditelj bude odabran u natječajnom postupku nakon što je njegova ponuda prihvaćena kao najpovoljnija i naknadno odustane od zaključenja ugovora ili ne plati kupoprodajnu cijenu u rokovima utvrđenim ovim Natječajem, isti gubi pravo na povrat jamčevine te Općina </w:t>
      </w:r>
      <w:r w:rsidR="0040317B">
        <w:t>Strizivojna</w:t>
      </w:r>
      <w:r>
        <w:t xml:space="preserve"> zadržava jamčevinu u cijelosti.</w:t>
      </w:r>
    </w:p>
    <w:p w14:paraId="54E3F8A0" w14:textId="77777777" w:rsidR="00FF14CE" w:rsidRDefault="00DE02EB">
      <w:pPr>
        <w:pStyle w:val="Tijeloteksta2"/>
        <w:shd w:val="clear" w:color="auto" w:fill="auto"/>
        <w:ind w:left="360" w:right="20" w:firstLine="0"/>
      </w:pPr>
      <w:r>
        <w:t xml:space="preserve">Ponuditeljima koji nisu odabrani u postupku natječaja jamčevina će se vratiti u roku od 30 dana od dana Odluke Općinskog vijeća Općine </w:t>
      </w:r>
      <w:r w:rsidR="0040317B">
        <w:t>Strizivojna</w:t>
      </w:r>
      <w:r>
        <w:t xml:space="preserve"> o izboru najpovoljnijeg ponuditelja.</w:t>
      </w:r>
    </w:p>
    <w:p w14:paraId="48C6025E" w14:textId="77777777" w:rsidR="00FF14CE" w:rsidRDefault="00DE02EB">
      <w:pPr>
        <w:pStyle w:val="Tijeloteksta2"/>
        <w:shd w:val="clear" w:color="auto" w:fill="auto"/>
        <w:spacing w:after="275"/>
        <w:ind w:left="360" w:right="20" w:firstLine="0"/>
      </w:pPr>
      <w:r>
        <w:t>Jamčevina ponuditelja čija je ponuda najpovoljnija odnosno prihvaćena se zadržava i uračunava u kupoprodajnu cijenu.</w:t>
      </w:r>
    </w:p>
    <w:p w14:paraId="6F55ADBB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275"/>
        </w:tabs>
        <w:spacing w:after="268" w:line="230" w:lineRule="exact"/>
        <w:ind w:left="360" w:hanging="360"/>
      </w:pPr>
      <w:r>
        <w:t>Ponuditelji u ponudi moraju navesti:</w:t>
      </w:r>
    </w:p>
    <w:p w14:paraId="44F6DA1E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right="20" w:hanging="360"/>
      </w:pPr>
      <w:r>
        <w:t>za fizičke osobe: ime i prezime ponuditelja, adresu prebivališta, OIB, broj telefona i adresu elektroničke pošte;</w:t>
      </w:r>
    </w:p>
    <w:p w14:paraId="4D1A7C0D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right="20" w:hanging="360"/>
      </w:pPr>
      <w:r>
        <w:t>za pravne osobe: ime i prezime osobe ovlaštene za zastupanje, naziv i adresa sjedišta; OIB ponuditelja, matični broj, broj telefona i adresu elektroničke pošte;</w:t>
      </w:r>
    </w:p>
    <w:p w14:paraId="0C15DFAF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hanging="360"/>
      </w:pPr>
      <w:r>
        <w:t>oznaku građevinskog zemljišta koje je predmet javnog natječaja;</w:t>
      </w:r>
    </w:p>
    <w:p w14:paraId="3E32F1B3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hanging="360"/>
      </w:pPr>
      <w:r>
        <w:t>iznos koji ponuditelj nudi u ime kupovine izražen u eurima;</w:t>
      </w:r>
    </w:p>
    <w:p w14:paraId="436F318D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hanging="360"/>
      </w:pPr>
      <w:r>
        <w:t>IBAN broj računa radi eventualnog povrata jamčevine;</w:t>
      </w:r>
    </w:p>
    <w:p w14:paraId="1BCCB9AE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right="20" w:hanging="360"/>
      </w:pPr>
      <w:r>
        <w:t>način plaćanja kupoprodajne cijene u skladu sa točkom 9. Natječaja (jednokratno ili u obrocima);</w:t>
      </w:r>
    </w:p>
    <w:p w14:paraId="17FBF851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right="20" w:hanging="360"/>
      </w:pPr>
      <w:r>
        <w:t>poslovni plan ponuditelja (s naglaskom na planiranu djelatnos</w:t>
      </w:r>
      <w:r w:rsidR="0040317B">
        <w:t xml:space="preserve">t, namjenu zemljišta, planirane </w:t>
      </w:r>
      <w:r>
        <w:t xml:space="preserve">poslovne aktivnosti, planiranu vrijednost ulaganja, planirane rokove početka/završetka </w:t>
      </w:r>
      <w:r>
        <w:lastRenderedPageBreak/>
        <w:t>ulaganja/izgradnje poslovnog objekta, obim i dinamiku zapošljavanja);</w:t>
      </w:r>
    </w:p>
    <w:p w14:paraId="3872066E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hanging="360"/>
      </w:pPr>
      <w:r>
        <w:t>podatke o planiranoj veličini poslovnog objekta u m2 koje će se izgraditi</w:t>
      </w:r>
    </w:p>
    <w:p w14:paraId="096D7CFC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hanging="360"/>
      </w:pPr>
      <w:r>
        <w:t>planiran broj novozaposlenih radnika;</w:t>
      </w:r>
    </w:p>
    <w:p w14:paraId="48608CEA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right="20" w:hanging="360"/>
      </w:pPr>
      <w:r>
        <w:t>ponuditelj se obvezuje u ponudi navesti slijedeće površine, planirane zahvatom u prostoru:</w:t>
      </w:r>
    </w:p>
    <w:p w14:paraId="3B0ABDC8" w14:textId="77777777" w:rsidR="00FF14CE" w:rsidRDefault="00CD13C4">
      <w:pPr>
        <w:pStyle w:val="Tijeloteksta2"/>
        <w:shd w:val="clear" w:color="auto" w:fill="auto"/>
        <w:spacing w:after="0"/>
        <w:ind w:left="1080" w:hanging="360"/>
        <w:jc w:val="left"/>
      </w:pPr>
      <w:r>
        <w:rPr>
          <w:rStyle w:val="Tijeloteksta1"/>
        </w:rPr>
        <w:t>-</w:t>
      </w:r>
      <w:r w:rsidR="00DE02EB">
        <w:rPr>
          <w:rStyle w:val="Tijeloteksta1"/>
        </w:rPr>
        <w:t xml:space="preserve"> </w:t>
      </w:r>
      <w:r w:rsidR="00DE02EB">
        <w:t>zatvorena korisna površina</w:t>
      </w:r>
    </w:p>
    <w:p w14:paraId="261F7427" w14:textId="77777777" w:rsidR="00FF14CE" w:rsidRDefault="00CD13C4">
      <w:pPr>
        <w:pStyle w:val="Tijeloteksta2"/>
        <w:shd w:val="clear" w:color="auto" w:fill="auto"/>
        <w:spacing w:after="0"/>
        <w:ind w:left="1080" w:right="20" w:hanging="360"/>
        <w:jc w:val="left"/>
      </w:pPr>
      <w:r>
        <w:rPr>
          <w:rStyle w:val="Tijeloteksta1"/>
        </w:rPr>
        <w:t>-</w:t>
      </w:r>
      <w:r w:rsidR="00DE02EB">
        <w:rPr>
          <w:rStyle w:val="Tijeloteksta1"/>
        </w:rPr>
        <w:t xml:space="preserve"> </w:t>
      </w:r>
      <w:r w:rsidR="00DE02EB">
        <w:t>otvorena radna površina (otvorena skladišta, nadstrešnice, radionice na otvorenom i sl.)</w:t>
      </w:r>
    </w:p>
    <w:p w14:paraId="1FB7D57C" w14:textId="77777777" w:rsidR="00FF14CE" w:rsidRDefault="00CD13C4">
      <w:pPr>
        <w:pStyle w:val="Tijeloteksta2"/>
        <w:shd w:val="clear" w:color="auto" w:fill="auto"/>
        <w:ind w:left="1080" w:hanging="360"/>
        <w:jc w:val="left"/>
      </w:pPr>
      <w:r>
        <w:rPr>
          <w:rStyle w:val="Tijeloteksta1"/>
        </w:rPr>
        <w:t>-</w:t>
      </w:r>
      <w:r w:rsidR="00DE02EB">
        <w:rPr>
          <w:rStyle w:val="Tijeloteksta1"/>
        </w:rPr>
        <w:t xml:space="preserve"> </w:t>
      </w:r>
      <w:r w:rsidR="00DE02EB">
        <w:t>ostala otvorena površina (parkiralište, manipulativne prometnice i sl.).</w:t>
      </w:r>
    </w:p>
    <w:p w14:paraId="6A85BD4D" w14:textId="77777777" w:rsidR="00FF14CE" w:rsidRDefault="00DE02EB">
      <w:pPr>
        <w:pStyle w:val="Tijeloteksta2"/>
        <w:shd w:val="clear" w:color="auto" w:fill="auto"/>
        <w:spacing w:after="0"/>
        <w:ind w:left="360" w:firstLine="0"/>
      </w:pPr>
      <w:r>
        <w:t>Uz ponudu treba priložiti:</w:t>
      </w:r>
    </w:p>
    <w:p w14:paraId="27BC2936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hanging="360"/>
      </w:pPr>
      <w:r>
        <w:t>izvornik ili ovjerenu presliku rješenja o registraciji (za pravne osobe);</w:t>
      </w:r>
    </w:p>
    <w:p w14:paraId="7885C837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hanging="360"/>
      </w:pPr>
      <w:r>
        <w:t>izvornik ili ovjerenu presliku važeće osobne iskaznice (za fizičke osobe);</w:t>
      </w:r>
    </w:p>
    <w:p w14:paraId="3F5EF0BF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left="360" w:right="20" w:hanging="360"/>
      </w:pPr>
      <w:r>
        <w:t>dokaz o ispunjavanju zakonom propisanih uvjeta za stjecanje prava vlasništva (za strane osobe);</w:t>
      </w:r>
    </w:p>
    <w:p w14:paraId="3846B883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340"/>
        </w:tabs>
        <w:spacing w:after="0"/>
        <w:ind w:left="360" w:right="20" w:hanging="360"/>
      </w:pPr>
      <w:r>
        <w:t>izvornik ili ovjerenu presliku potvrde o stanju poreznog duga ponuditelja što ju je izdala nadležna Porezna uprava, ne stariju od 30 dana,</w:t>
      </w:r>
    </w:p>
    <w:p w14:paraId="0C214D5D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340"/>
        </w:tabs>
        <w:spacing w:after="0"/>
        <w:ind w:left="360" w:right="20" w:hanging="360"/>
      </w:pPr>
      <w:r>
        <w:t xml:space="preserve">potvrdu Općine </w:t>
      </w:r>
      <w:r w:rsidR="0040317B">
        <w:t>Strizivojna</w:t>
      </w:r>
      <w:r>
        <w:t xml:space="preserve"> o nepostojanju duga ponuditelja prema Općini </w:t>
      </w:r>
      <w:r w:rsidR="0040317B">
        <w:t>Strizivojna</w:t>
      </w:r>
      <w:r>
        <w:t xml:space="preserve"> s bilo koje osnove;</w:t>
      </w:r>
    </w:p>
    <w:p w14:paraId="74A19F1B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340"/>
        </w:tabs>
        <w:spacing w:after="0"/>
        <w:ind w:left="360" w:right="20" w:hanging="360"/>
      </w:pPr>
      <w:r>
        <w:t>dokaz o izvršenoj uplati jamčevine (izvornik ili ovjerena preslika uplatnice ili virmana);</w:t>
      </w:r>
    </w:p>
    <w:p w14:paraId="7761C318" w14:textId="77777777" w:rsidR="00FF14CE" w:rsidRDefault="00DE02EB">
      <w:pPr>
        <w:pStyle w:val="Tijeloteksta2"/>
        <w:numPr>
          <w:ilvl w:val="0"/>
          <w:numId w:val="12"/>
        </w:numPr>
        <w:shd w:val="clear" w:color="auto" w:fill="auto"/>
        <w:tabs>
          <w:tab w:val="left" w:pos="340"/>
        </w:tabs>
        <w:ind w:left="360" w:right="20" w:hanging="360"/>
      </w:pPr>
      <w:r>
        <w:t>izjavu ponuditelja kojom se obvezuje da će, u slučaju da njegova ponuda bude prihvaćena kao najpovoljnija, sklopiti ugovor o kupoprodaji na vlastiti trošak te da u cijelosti prihvaća uvjete javnog natječaja.</w:t>
      </w:r>
    </w:p>
    <w:p w14:paraId="7C866C52" w14:textId="77777777" w:rsidR="00FF14CE" w:rsidRDefault="00DE02EB">
      <w:pPr>
        <w:pStyle w:val="Tijeloteksta2"/>
        <w:shd w:val="clear" w:color="auto" w:fill="auto"/>
        <w:spacing w:after="0"/>
        <w:ind w:left="360" w:firstLine="0"/>
      </w:pPr>
      <w:r>
        <w:t>Ponuda mora biti potpisana i pečatirana.</w:t>
      </w:r>
    </w:p>
    <w:p w14:paraId="4BF688B0" w14:textId="77777777" w:rsidR="00FF14CE" w:rsidRDefault="00DE02EB">
      <w:pPr>
        <w:pStyle w:val="Tijeloteksta2"/>
        <w:shd w:val="clear" w:color="auto" w:fill="auto"/>
        <w:spacing w:after="0"/>
        <w:ind w:left="360" w:firstLine="0"/>
      </w:pPr>
      <w:r>
        <w:t>Ponuda se piše na hrvatskom jeziku i latiničnom pismu.</w:t>
      </w:r>
    </w:p>
    <w:p w14:paraId="4BE6AE5D" w14:textId="77777777" w:rsidR="00FF14CE" w:rsidRDefault="00DE02EB">
      <w:pPr>
        <w:pStyle w:val="Tijeloteksta2"/>
        <w:shd w:val="clear" w:color="auto" w:fill="auto"/>
        <w:spacing w:after="0"/>
        <w:ind w:left="360" w:firstLine="0"/>
      </w:pPr>
      <w:r>
        <w:t>Ponuda mora biti izražena u eurima.</w:t>
      </w:r>
    </w:p>
    <w:p w14:paraId="6BBC0B3C" w14:textId="77777777" w:rsidR="00FF14CE" w:rsidRDefault="00DE02EB">
      <w:pPr>
        <w:pStyle w:val="Tijeloteksta2"/>
        <w:shd w:val="clear" w:color="auto" w:fill="auto"/>
        <w:ind w:left="360" w:right="20" w:firstLine="0"/>
      </w:pPr>
      <w:r>
        <w:t>Podnošenje ponude ima pravni značaj prihvaćanja svih uvjeta natječaja i svih posljedica koje iz toga proizlaze.</w:t>
      </w:r>
    </w:p>
    <w:p w14:paraId="2807FAC1" w14:textId="77777777" w:rsidR="00CE060C" w:rsidRDefault="00CE060C">
      <w:pPr>
        <w:pStyle w:val="Tijeloteksta2"/>
        <w:shd w:val="clear" w:color="auto" w:fill="auto"/>
        <w:ind w:left="360" w:right="20" w:firstLine="0"/>
      </w:pPr>
      <w:r w:rsidRPr="00CE060C">
        <w:t>Podnošenjem ponude na javni natječaj smatra se da je ponuditelj dao privolu za prikupljanje i obradu svojih osobnih podataka u svrhu provođenja javnog natječaja u skladu s Općom uredbom o zašiti podataka (GDPR</w:t>
      </w:r>
      <w:r>
        <w:t>).</w:t>
      </w:r>
    </w:p>
    <w:p w14:paraId="552B7EA0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40"/>
        </w:tabs>
        <w:ind w:left="360" w:right="20" w:hanging="360"/>
      </w:pPr>
      <w:r>
        <w:t>Najpovoljnijom ponudom smatrat će se ona ponuda koja uz isključivo ispunjenje svih uvjeta natječaja, s priloženom traženom dokumentacijom iz točke 5. Natječaja sadrži i najviši iznos cijene za nekretninu.</w:t>
      </w:r>
    </w:p>
    <w:p w14:paraId="00A5A907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40"/>
        </w:tabs>
        <w:ind w:left="360" w:right="20" w:hanging="360"/>
      </w:pPr>
      <w:r>
        <w:t>Ako najpovoljniji ponuditelj odustane od svoje ponude, najpovoljnijim ponuditeljem smatra se sljedeći ponuditelj koji je ponudio najvišu kupoprodajnu cijenu i ispunjava sve druge uvjete natječaja.</w:t>
      </w:r>
    </w:p>
    <w:p w14:paraId="6E523068" w14:textId="77777777" w:rsidR="00FF14CE" w:rsidRDefault="00DE02EB">
      <w:pPr>
        <w:pStyle w:val="Tijeloteksta2"/>
        <w:shd w:val="clear" w:color="auto" w:fill="auto"/>
        <w:ind w:left="360" w:right="20" w:firstLine="0"/>
      </w:pPr>
      <w:r>
        <w:t>U slučaju da istu najvišu kupoprodajnu cijenu ponude dva ili više ponuditelja, odmah nakon otvaranja ponuda pristupit će se usmenom javnom nadmetanju.</w:t>
      </w:r>
    </w:p>
    <w:p w14:paraId="6217EED5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40"/>
        </w:tabs>
        <w:spacing w:after="275"/>
        <w:ind w:left="360" w:right="20" w:hanging="360"/>
      </w:pPr>
      <w:r>
        <w:t xml:space="preserve">Odluku o izboru najpovoljnijeg ponuditelja donosi Općinsko vijeće Općine </w:t>
      </w:r>
      <w:r w:rsidR="00F95339">
        <w:t>Strizivojna</w:t>
      </w:r>
      <w:r>
        <w:t xml:space="preserve">, na prijedlog Povjerenstva za prodaju zemljišta u vlasništvu Općine </w:t>
      </w:r>
      <w:r w:rsidR="00F95339">
        <w:t>Strizivojna</w:t>
      </w:r>
      <w:r>
        <w:t>.</w:t>
      </w:r>
      <w:r w:rsidR="00CD13C4">
        <w:tab/>
      </w:r>
      <w:r w:rsidR="00CD13C4">
        <w:tab/>
      </w:r>
      <w:r>
        <w:t xml:space="preserve"> Povjerenstvo za prodaju zemljišta u vlasništvu Općine </w:t>
      </w:r>
      <w:r w:rsidR="00F95339">
        <w:t>Strizivojna</w:t>
      </w:r>
      <w:r>
        <w:t xml:space="preserve"> može predložiti da se ne prihvati niti jedna ponuda.</w:t>
      </w:r>
    </w:p>
    <w:p w14:paraId="4B3239B8" w14:textId="77777777" w:rsidR="00FF14CE" w:rsidRDefault="00DE02EB">
      <w:pPr>
        <w:pStyle w:val="Tijeloteksta2"/>
        <w:shd w:val="clear" w:color="auto" w:fill="auto"/>
        <w:spacing w:after="208" w:line="230" w:lineRule="exact"/>
        <w:ind w:left="360" w:firstLine="0"/>
      </w:pPr>
      <w:r>
        <w:t xml:space="preserve">Odluka o izboru najpovoljnijeg ponuditelja </w:t>
      </w:r>
      <w:r w:rsidR="00CD13C4">
        <w:t>objavljuje se na internetskim stranicama Općine Strizivojna www.strizivojna.hr</w:t>
      </w:r>
    </w:p>
    <w:p w14:paraId="60DD279A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40"/>
        </w:tabs>
        <w:spacing w:after="244" w:line="278" w:lineRule="exact"/>
        <w:ind w:left="360" w:right="20" w:hanging="360"/>
      </w:pPr>
      <w:r>
        <w:lastRenderedPageBreak/>
        <w:t>Ugovor o kupoprodaji sklapa se u roku od 10 (deset) dana od dana donošenja Odluke o izboru najpovoljnijeg ponuditelja, ukoliko na istu ne bude podnesen prigovor.</w:t>
      </w:r>
    </w:p>
    <w:p w14:paraId="1F451E08" w14:textId="77777777" w:rsidR="00FF14CE" w:rsidRDefault="00DE02EB">
      <w:pPr>
        <w:pStyle w:val="Tijeloteksta2"/>
        <w:shd w:val="clear" w:color="auto" w:fill="auto"/>
        <w:spacing w:after="236"/>
        <w:ind w:left="360" w:right="20" w:firstLine="0"/>
      </w:pPr>
      <w:r>
        <w:t>Ako najpovoljniji ponuditelj ne pristupi sklapanju kupoprodajnog ugovora u zakazano vrijeme, a svoj izostanak ne opravda, smatrat će se da je odustao od sklapanja ugovora.</w:t>
      </w:r>
    </w:p>
    <w:p w14:paraId="399DDFA4" w14:textId="77777777" w:rsidR="00FF14CE" w:rsidRDefault="00DE02EB">
      <w:pPr>
        <w:pStyle w:val="Tijeloteksta2"/>
        <w:shd w:val="clear" w:color="auto" w:fill="auto"/>
        <w:spacing w:after="0" w:line="278" w:lineRule="exact"/>
        <w:ind w:left="360" w:right="20" w:firstLine="0"/>
      </w:pPr>
      <w:r>
        <w:t>Ako najpovoljniji ponuditelj izostanak opravda, odredit će mu se novi rok koji ne može biti duži od 30 dana.</w:t>
      </w:r>
    </w:p>
    <w:p w14:paraId="78995C09" w14:textId="77777777" w:rsidR="00FF14CE" w:rsidRDefault="00DE02EB">
      <w:pPr>
        <w:pStyle w:val="Tijeloteksta2"/>
        <w:shd w:val="clear" w:color="auto" w:fill="auto"/>
        <w:ind w:left="340" w:right="20" w:firstLine="0"/>
      </w:pPr>
      <w:r>
        <w:t>Ako najpovoljniji ponuditelj ne pristupi sklapanju kupoprodajnog ugovora ni u navedenom naknadno određenom roku, smatrat će se da je odustao od sklapanja ugovora.</w:t>
      </w:r>
    </w:p>
    <w:p w14:paraId="2E6CADB9" w14:textId="77777777" w:rsidR="00FF14CE" w:rsidRDefault="00DE02EB">
      <w:pPr>
        <w:pStyle w:val="Tijeloteksta2"/>
        <w:shd w:val="clear" w:color="auto" w:fill="auto"/>
        <w:ind w:left="340" w:right="20" w:firstLine="0"/>
      </w:pPr>
      <w:r>
        <w:t>Ako najpovoljniji ponuditelj ne pristupi sklapanju kupoprodajnog ugovora u rokovima navedenim u ovoj točki, Odluka o izboru najpovoljnijeg ponuditelja u odnosu na njega prestaje važiti.</w:t>
      </w:r>
    </w:p>
    <w:p w14:paraId="1A514DC7" w14:textId="77777777" w:rsidR="00FF14CE" w:rsidRDefault="00DE02EB">
      <w:pPr>
        <w:pStyle w:val="Tijeloteksta2"/>
        <w:shd w:val="clear" w:color="auto" w:fill="auto"/>
        <w:spacing w:after="275"/>
        <w:ind w:left="340" w:right="20" w:firstLine="0"/>
      </w:pPr>
      <w:r>
        <w:t>Rok za plaćanje kupoprodajne cijene ne može biti duži od 30 (trideset) dana od dana sklapanja ugovora za jednokratno plaćanje, dok se plaćanje kupoprodajne cijene može izvršiti i obročnim plaćanjem i to u 3 (tri) jednaka mjesečna obroka, a najduže do 90 (devedeset) dana od dana sklapanja ugovora.</w:t>
      </w:r>
    </w:p>
    <w:p w14:paraId="3C218E48" w14:textId="77777777" w:rsidR="00FF14CE" w:rsidRDefault="00DE02EB">
      <w:pPr>
        <w:pStyle w:val="Tijeloteksta2"/>
        <w:shd w:val="clear" w:color="auto" w:fill="auto"/>
        <w:spacing w:after="208" w:line="230" w:lineRule="exact"/>
        <w:ind w:left="340" w:firstLine="0"/>
      </w:pPr>
      <w:r>
        <w:t>Ponuditelji u ponudi moraju navesti rok i način plaćanja kupoprodajne cijene.</w:t>
      </w:r>
    </w:p>
    <w:p w14:paraId="6E5C2277" w14:textId="77777777" w:rsidR="00FF14CE" w:rsidRDefault="00DE02EB">
      <w:pPr>
        <w:pStyle w:val="Tijeloteksta2"/>
        <w:shd w:val="clear" w:color="auto" w:fill="auto"/>
        <w:ind w:left="340" w:right="20" w:firstLine="0"/>
      </w:pPr>
      <w:r>
        <w:t>Ako kupac u ugovorenom roku ne uplati u cijelosti kupoprodajnu cijenu, ugovor se raskida, a jamčevina se ne vraća.</w:t>
      </w:r>
    </w:p>
    <w:p w14:paraId="5FA325EA" w14:textId="3F272FE2" w:rsidR="00FF14CE" w:rsidRDefault="00032792" w:rsidP="00E970AD">
      <w:pPr>
        <w:pStyle w:val="Tijeloteksta2"/>
        <w:numPr>
          <w:ilvl w:val="0"/>
          <w:numId w:val="1"/>
        </w:numPr>
        <w:shd w:val="clear" w:color="auto" w:fill="auto"/>
        <w:tabs>
          <w:tab w:val="left" w:pos="344"/>
        </w:tabs>
        <w:ind w:left="340" w:right="20" w:hanging="340"/>
      </w:pPr>
      <w:r>
        <w:t>Nekretnine iz točke 1. ovog natječaja</w:t>
      </w:r>
      <w:r w:rsidR="00DE02EB">
        <w:t xml:space="preserve"> </w:t>
      </w:r>
      <w:r w:rsidR="00E970AD" w:rsidRPr="00E970AD">
        <w:t>prodaju se u viđenom stanju, neuređene sa izgrađenom pristupnom asfaltiranom cestom, oborinskom odvodnjom, vodovodnom mrežom, električnom energijom do granica nekretnina uz mogućnost priključenja nekretnina na komuna</w:t>
      </w:r>
      <w:r w:rsidR="0042219F">
        <w:t>lnu i energetsku infrastrukturu, a sveukupno za svih 10 čestica zajedno je putem trafostanice osigurano 500 kW električne energije</w:t>
      </w:r>
      <w:r w:rsidR="008E6A82">
        <w:t xml:space="preserve"> s mogućnošću induvidualne potrebe investitora.</w:t>
      </w:r>
      <w:r w:rsidR="00B25E4F">
        <w:t xml:space="preserve"> Cijena priključka električne energije iznosi 306,92 eura po kW.</w:t>
      </w:r>
    </w:p>
    <w:p w14:paraId="10F2776C" w14:textId="77777777" w:rsidR="00032792" w:rsidRDefault="00032792" w:rsidP="00032792">
      <w:pPr>
        <w:pStyle w:val="Tijeloteksta2"/>
        <w:numPr>
          <w:ilvl w:val="0"/>
          <w:numId w:val="1"/>
        </w:numPr>
        <w:tabs>
          <w:tab w:val="left" w:pos="344"/>
        </w:tabs>
        <w:ind w:left="284" w:hanging="284"/>
      </w:pPr>
      <w:r>
        <w:t>Kao poticaj za aktiviranje ovog Programa, a posebice ulaganja u Poduzetničkoj zoni Strizivojna, te u cilju izgradnje komunalne infrastrukture u što kraćem roku, budući investitori koji će kupiti zemljište u zoni te započeti svoju djelatnost u roku zadanom kupoprodajnim ugovorom, oslobađaju se:</w:t>
      </w:r>
    </w:p>
    <w:p w14:paraId="40DC35EA" w14:textId="77777777" w:rsidR="00032792" w:rsidRDefault="00032792" w:rsidP="00032792">
      <w:pPr>
        <w:pStyle w:val="Tijeloteksta2"/>
        <w:tabs>
          <w:tab w:val="left" w:pos="344"/>
        </w:tabs>
        <w:ind w:right="20" w:firstLine="0"/>
      </w:pPr>
      <w:r>
        <w:t xml:space="preserve">    -obveze plaćanja komunalnog doprinosa</w:t>
      </w:r>
    </w:p>
    <w:p w14:paraId="5B0D1704" w14:textId="77777777" w:rsidR="00032792" w:rsidRDefault="00032792" w:rsidP="00032792">
      <w:pPr>
        <w:pStyle w:val="Tijeloteksta2"/>
        <w:tabs>
          <w:tab w:val="left" w:pos="344"/>
        </w:tabs>
        <w:ind w:right="20" w:firstLine="0"/>
      </w:pPr>
      <w:r>
        <w:t xml:space="preserve">    -plaćanje dijela komunalne naknade i to :</w:t>
      </w:r>
    </w:p>
    <w:p w14:paraId="2038D975" w14:textId="77777777" w:rsidR="00032792" w:rsidRDefault="00032792" w:rsidP="00032792">
      <w:pPr>
        <w:pStyle w:val="Tijeloteksta2"/>
        <w:tabs>
          <w:tab w:val="left" w:pos="344"/>
        </w:tabs>
        <w:ind w:right="20" w:firstLine="0"/>
      </w:pPr>
      <w:r>
        <w:t xml:space="preserve">     a) u prvoj godini oslobađa se 50% utvrđene visine komunalne naknade</w:t>
      </w:r>
    </w:p>
    <w:p w14:paraId="3FFB31A6" w14:textId="77777777" w:rsidR="00032792" w:rsidRDefault="00032792" w:rsidP="00032792">
      <w:pPr>
        <w:pStyle w:val="Tijeloteksta2"/>
        <w:tabs>
          <w:tab w:val="left" w:pos="344"/>
        </w:tabs>
        <w:ind w:right="20" w:firstLine="0"/>
      </w:pPr>
      <w:r>
        <w:t xml:space="preserve">     b) u drugoj godini oslobađa se 25 % utvrđene visine komunalne naknade.</w:t>
      </w:r>
    </w:p>
    <w:p w14:paraId="22AC8679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44"/>
        </w:tabs>
        <w:ind w:left="340" w:right="20" w:hanging="340"/>
      </w:pPr>
      <w:r>
        <w:t xml:space="preserve">Ponuditelj s kojim bude sklopljen konačni kupoprodajni ugovor temeljem ovog Natječaja ne može promijeniti namjenu niti opteretiti nekretninu bez suglasnosti Općine </w:t>
      </w:r>
      <w:r w:rsidR="00F95339">
        <w:t>Strizivojna</w:t>
      </w:r>
      <w:r>
        <w:t xml:space="preserve">, sve do završetka izgradnje poslovnog objekta odnosno ishođenja uporabne dozvole. Ponuditelj je dužan ishoditi svu potrebnu dokumentaciju i završiti sa izgradnjom poslovnog objekta najkasnije u roku 5 (pet) godina od završetka infrastrukturnog opremanja poduzetničke zone. U </w:t>
      </w:r>
      <w:r>
        <w:lastRenderedPageBreak/>
        <w:t xml:space="preserve">slučaju da ponuditelj u navedenim rokovima ne ishodi uporabnu dozvolu, Općina </w:t>
      </w:r>
      <w:r w:rsidR="00F95339">
        <w:t>Strizivojna</w:t>
      </w:r>
      <w:r>
        <w:t xml:space="preserve"> će zatražiti brisanje uknjižbenog prava građenja na Nekretnini, a ponuditelj gubi pravo na povrat uplaćene kupoprodajne cijene.</w:t>
      </w:r>
    </w:p>
    <w:p w14:paraId="4FAF8947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44"/>
        </w:tabs>
        <w:ind w:left="340" w:right="20" w:hanging="340"/>
      </w:pPr>
      <w:r>
        <w:t>Ostali uvjeti kupnje biti će uređeni ugovorom koji će biti i osnova za uknjižbu prava vlasništva.</w:t>
      </w:r>
    </w:p>
    <w:p w14:paraId="1C3240E9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44"/>
        </w:tabs>
        <w:ind w:left="340" w:right="20" w:hanging="340"/>
      </w:pPr>
      <w:r>
        <w:t>Općina ne odgovara za eventualnu neusklađenost podataka koji se odnose na površinu, kulturu ili namjenu Nekretnine, a koji mogu proizaći iz katastarske, zemljišnoknjižne i druge dokumentacije i stvarnog stanja u prostoru što isključuje sve naknadne prigovore ponuditelja.</w:t>
      </w:r>
    </w:p>
    <w:p w14:paraId="4EF0F57F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44"/>
        </w:tabs>
        <w:ind w:left="340" w:right="20" w:hanging="340"/>
      </w:pPr>
      <w:r>
        <w:t xml:space="preserve">Općina </w:t>
      </w:r>
      <w:r w:rsidR="00F95339">
        <w:t>Strizivojna</w:t>
      </w:r>
      <w:r>
        <w:t xml:space="preserve"> pridržava pravo eventualnog ispravljanja podataka iz Natječaja te zadržava pravo ne odabrati najpovoljnijeg ponuditelja za bilo koju nekretninu iz ovog Natječaja te poništiti ovaj Natječaj u cijelosti ili djelomično, bez posebnog obrazloženja i zbog tih razloga ne odgovara za eventualnu štetu, uz obvezan povrat jamčevine svim ponuditeljima.</w:t>
      </w:r>
    </w:p>
    <w:p w14:paraId="0D06F496" w14:textId="77777777" w:rsidR="00FF14CE" w:rsidRDefault="00DE02EB">
      <w:pPr>
        <w:pStyle w:val="Tijeloteksta2"/>
        <w:numPr>
          <w:ilvl w:val="0"/>
          <w:numId w:val="1"/>
        </w:numPr>
        <w:shd w:val="clear" w:color="auto" w:fill="auto"/>
        <w:tabs>
          <w:tab w:val="left" w:pos="344"/>
        </w:tabs>
        <w:spacing w:after="0"/>
        <w:ind w:left="340" w:right="20" w:hanging="340"/>
      </w:pPr>
      <w:r>
        <w:t>Porez na promet nekretnina, druge poreze, eventualne pristojbe, troškove ovjere potpisa kao i sve druge troškove upisa prava vlasni</w:t>
      </w:r>
      <w:r w:rsidR="00F95339">
        <w:t>štva u zemljišnim knj</w:t>
      </w:r>
      <w:r>
        <w:t>igama i drugim javnim knjigama plaća kupac.</w:t>
      </w:r>
    </w:p>
    <w:p w14:paraId="5EE1E419" w14:textId="77777777" w:rsidR="0042219F" w:rsidRDefault="0042219F" w:rsidP="0042219F">
      <w:pPr>
        <w:pStyle w:val="Tijeloteksta2"/>
        <w:shd w:val="clear" w:color="auto" w:fill="auto"/>
        <w:tabs>
          <w:tab w:val="left" w:pos="344"/>
        </w:tabs>
        <w:spacing w:after="0"/>
        <w:ind w:left="340" w:right="20" w:firstLine="0"/>
      </w:pPr>
    </w:p>
    <w:p w14:paraId="1AF88979" w14:textId="77777777" w:rsidR="0042219F" w:rsidRDefault="0042219F" w:rsidP="0042219F">
      <w:pPr>
        <w:pStyle w:val="Tijeloteksta2"/>
        <w:numPr>
          <w:ilvl w:val="0"/>
          <w:numId w:val="1"/>
        </w:numPr>
        <w:shd w:val="clear" w:color="auto" w:fill="auto"/>
        <w:tabs>
          <w:tab w:val="left" w:pos="344"/>
        </w:tabs>
        <w:spacing w:after="0"/>
        <w:ind w:right="20"/>
      </w:pPr>
      <w:r w:rsidRPr="0042219F">
        <w:t>Natječaj je otvoren neograničeno, dok se g</w:t>
      </w:r>
      <w:r>
        <w:t xml:space="preserve">ore navedene čestice ne prodaju, a najmanje 1x  </w:t>
      </w:r>
      <w:r>
        <w:tab/>
        <w:t>godišnje.</w:t>
      </w:r>
    </w:p>
    <w:p w14:paraId="4BBE9A22" w14:textId="77777777" w:rsidR="00F95339" w:rsidRDefault="00F95339" w:rsidP="00F95339">
      <w:pPr>
        <w:pStyle w:val="Tijeloteksta2"/>
        <w:shd w:val="clear" w:color="auto" w:fill="auto"/>
        <w:tabs>
          <w:tab w:val="left" w:pos="344"/>
        </w:tabs>
        <w:spacing w:after="0"/>
        <w:ind w:right="20" w:firstLine="0"/>
      </w:pPr>
    </w:p>
    <w:p w14:paraId="6A2BE683" w14:textId="77777777" w:rsidR="00FF14CE" w:rsidRDefault="00DE02EB" w:rsidP="00F95339">
      <w:pPr>
        <w:pStyle w:val="Tijeloteksta2"/>
        <w:numPr>
          <w:ilvl w:val="0"/>
          <w:numId w:val="1"/>
        </w:numPr>
        <w:shd w:val="clear" w:color="auto" w:fill="auto"/>
        <w:tabs>
          <w:tab w:val="left" w:pos="710"/>
        </w:tabs>
        <w:spacing w:after="236"/>
        <w:ind w:left="340" w:right="23" w:hanging="340"/>
      </w:pPr>
      <w:r>
        <w:t xml:space="preserve">Rok za podnošenje pisanih ponuda je </w:t>
      </w:r>
      <w:r>
        <w:rPr>
          <w:rStyle w:val="BodytextBoldItalic0"/>
        </w:rPr>
        <w:t>15 dana,</w:t>
      </w:r>
      <w:r>
        <w:t xml:space="preserve"> računajući od prvoga slijedećeg dana nakon objave javnog natječaja u dnevnom tisku </w:t>
      </w:r>
      <w:r w:rsidR="00F95339">
        <w:t>Glas Slavonije</w:t>
      </w:r>
      <w:r>
        <w:t xml:space="preserve">, na oglasnoj ploči u zgradi Općine </w:t>
      </w:r>
      <w:r w:rsidR="00F95339">
        <w:t>Strizivojna,</w:t>
      </w:r>
      <w:r>
        <w:t xml:space="preserve"> </w:t>
      </w:r>
      <w:r w:rsidR="00F95339">
        <w:t>Strizivojna</w:t>
      </w:r>
      <w:r>
        <w:t xml:space="preserve">, </w:t>
      </w:r>
      <w:r w:rsidR="00F95339">
        <w:t>Braće Radića 172</w:t>
      </w:r>
      <w:r>
        <w:t xml:space="preserve"> i web stranici Općine </w:t>
      </w:r>
      <w:r w:rsidR="00F95339">
        <w:t>Strizivojna www</w:t>
      </w:r>
      <w:r>
        <w:t>.</w:t>
      </w:r>
      <w:r w:rsidR="00F95339">
        <w:t>strizivojna.hr</w:t>
      </w:r>
    </w:p>
    <w:p w14:paraId="31371977" w14:textId="77777777" w:rsidR="00FF14CE" w:rsidRDefault="00DE02EB" w:rsidP="00F95339">
      <w:pPr>
        <w:pStyle w:val="Tijeloteksta2"/>
        <w:shd w:val="clear" w:color="auto" w:fill="auto"/>
        <w:spacing w:after="244" w:line="278" w:lineRule="exact"/>
        <w:ind w:right="23" w:firstLine="0"/>
      </w:pPr>
      <w:r>
        <w:t>Nepotpune i nepravodobne ponude kao i ponude s ponuđenim iznosom nižim od utvrđene početne cijene, neće se razmatrati.</w:t>
      </w:r>
    </w:p>
    <w:p w14:paraId="29D8B6F5" w14:textId="77777777" w:rsidR="00FF14CE" w:rsidRDefault="00DE02EB" w:rsidP="00F95339">
      <w:pPr>
        <w:pStyle w:val="Tijeloteksta2"/>
        <w:shd w:val="clear" w:color="auto" w:fill="auto"/>
        <w:spacing w:after="236"/>
        <w:ind w:right="23" w:firstLine="0"/>
      </w:pPr>
      <w:r>
        <w:t xml:space="preserve">Ponude za javni natječaj i dokumentacija predaju se neposredno u Općini </w:t>
      </w:r>
      <w:r w:rsidR="00F95339">
        <w:t>Strizivojna</w:t>
      </w:r>
      <w:r>
        <w:t xml:space="preserve">, </w:t>
      </w:r>
      <w:r w:rsidR="00F95339">
        <w:t>Strizivojna</w:t>
      </w:r>
      <w:r>
        <w:t xml:space="preserve">, </w:t>
      </w:r>
      <w:r w:rsidR="00F95339">
        <w:t>Braće Radića 172</w:t>
      </w:r>
      <w:r w:rsidR="00CE060C">
        <w:t>, odnosno</w:t>
      </w:r>
      <w:r>
        <w:t xml:space="preserve"> preporučenom pošiljkom, u zatvorenoj omotnici s naznakom:</w:t>
      </w:r>
    </w:p>
    <w:p w14:paraId="79EFAED7" w14:textId="77777777" w:rsidR="00FF14CE" w:rsidRDefault="00DE02EB" w:rsidP="00F95339">
      <w:pPr>
        <w:pStyle w:val="Bodytext20"/>
        <w:shd w:val="clear" w:color="auto" w:fill="auto"/>
        <w:spacing w:before="0" w:after="244" w:line="278" w:lineRule="exact"/>
        <w:ind w:right="23"/>
        <w:jc w:val="both"/>
      </w:pPr>
      <w:r>
        <w:rPr>
          <w:rStyle w:val="Bodytext2NotBold"/>
        </w:rPr>
        <w:t>«</w:t>
      </w:r>
      <w:r>
        <w:t xml:space="preserve">PONUDA ZA JAVNI NATJEČAJ ZA NEIZGRAĐENO GRAĐEVINSKO ZEMLJIŠTE - poduzetnička zona </w:t>
      </w:r>
      <w:r w:rsidR="00F95339">
        <w:t>Svinjarevo</w:t>
      </w:r>
      <w:r>
        <w:t xml:space="preserve"> - NE OTVARAJ» na slijedeću adresu:</w:t>
      </w:r>
    </w:p>
    <w:p w14:paraId="7B136623" w14:textId="77777777" w:rsidR="00FF14CE" w:rsidRDefault="00DE02EB" w:rsidP="00F95339">
      <w:pPr>
        <w:pStyle w:val="Bodytext20"/>
        <w:shd w:val="clear" w:color="auto" w:fill="auto"/>
        <w:spacing w:before="0"/>
        <w:jc w:val="both"/>
      </w:pPr>
      <w:r>
        <w:t xml:space="preserve">OPĆINA </w:t>
      </w:r>
      <w:r w:rsidR="00F95339">
        <w:t>STRIZIVOJNA,</w:t>
      </w:r>
      <w:r>
        <w:t xml:space="preserve"> Povjerenstvo za provedbu natječaja za prodaju zemljišta u poduzetničkoj zoni </w:t>
      </w:r>
      <w:r w:rsidR="00F95339">
        <w:t xml:space="preserve">Svinjarevo, </w:t>
      </w:r>
      <w:r>
        <w:t xml:space="preserve"> </w:t>
      </w:r>
      <w:r w:rsidR="00F95339">
        <w:t>Braće Radića 172,</w:t>
      </w:r>
      <w:r>
        <w:t xml:space="preserve"> </w:t>
      </w:r>
      <w:r w:rsidR="00F95339">
        <w:t>31410 Strizivojna</w:t>
      </w:r>
    </w:p>
    <w:p w14:paraId="32424C9E" w14:textId="77777777" w:rsidR="00FF14CE" w:rsidRDefault="00DE02EB" w:rsidP="00F95339">
      <w:pPr>
        <w:pStyle w:val="Tijeloteksta2"/>
        <w:numPr>
          <w:ilvl w:val="0"/>
          <w:numId w:val="1"/>
        </w:numPr>
        <w:shd w:val="clear" w:color="auto" w:fill="auto"/>
        <w:tabs>
          <w:tab w:val="left" w:pos="710"/>
        </w:tabs>
        <w:ind w:left="340" w:right="23" w:hanging="340"/>
      </w:pPr>
      <w:r>
        <w:t>Svaka dostavljena ponuda koja se odnosi na kupnju nekretnine izložene na prodaju putem ovog Javnog natječaja, smatrat će se valjanom ukoliko sadrži sve tražene podatke i propisanu dokumentaciju, te ukoliko je pravovremeno dostavljena. Nerazumljive, neodređene, nepotpune i nepravovremene ponude, kao i ponude u kojima je iznos ponuđene kupoprodajne cijene niži od onog određenog u početnoj cijeni, smatrat će se nevaljanima.</w:t>
      </w:r>
    </w:p>
    <w:p w14:paraId="348225A3" w14:textId="77777777" w:rsidR="00FF14CE" w:rsidRDefault="00DE02EB" w:rsidP="0042219F">
      <w:pPr>
        <w:pStyle w:val="Tijeloteksta2"/>
        <w:numPr>
          <w:ilvl w:val="0"/>
          <w:numId w:val="1"/>
        </w:numPr>
        <w:shd w:val="clear" w:color="auto" w:fill="auto"/>
        <w:tabs>
          <w:tab w:val="left" w:pos="710"/>
        </w:tabs>
        <w:ind w:left="340" w:right="23" w:hanging="340"/>
      </w:pPr>
      <w:r>
        <w:t>Sve pristigle ponude za kupnju nekretnina temeljem ovog Javnog natječaja ot</w:t>
      </w:r>
      <w:r w:rsidR="00B25E4F">
        <w:t>vorit</w:t>
      </w:r>
      <w:r>
        <w:t xml:space="preserve"> će Povjerenstvo za provedbu javnog natječaja za prodaju </w:t>
      </w:r>
      <w:r w:rsidR="00196A70">
        <w:t xml:space="preserve">zemljišta u poduzetničkoj zoni Svinjarevo, a Općinsko vijeće </w:t>
      </w:r>
      <w:r w:rsidR="00B25E4F">
        <w:t>Općine Strizivojna</w:t>
      </w:r>
      <w:r>
        <w:t xml:space="preserve"> </w:t>
      </w:r>
      <w:r w:rsidR="00B25E4F">
        <w:t>donijet će Odluku o odabiru u roku od 30 dana od dana završetka Javnog natječaja.</w:t>
      </w:r>
    </w:p>
    <w:p w14:paraId="7FEAA8B1" w14:textId="77777777" w:rsidR="00FF14CE" w:rsidRDefault="00FF14CE">
      <w:pPr>
        <w:pStyle w:val="Bodytext20"/>
        <w:shd w:val="clear" w:color="auto" w:fill="auto"/>
        <w:spacing w:before="0" w:after="0"/>
        <w:ind w:left="4960" w:right="1060"/>
        <w:jc w:val="left"/>
      </w:pPr>
    </w:p>
    <w:sectPr w:rsidR="00FF14CE">
      <w:type w:val="continuous"/>
      <w:pgSz w:w="11909" w:h="16838"/>
      <w:pgMar w:top="1670" w:right="1401" w:bottom="1670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9F93" w14:textId="77777777" w:rsidR="00B34BDC" w:rsidRDefault="00B34BDC">
      <w:r>
        <w:separator/>
      </w:r>
    </w:p>
  </w:endnote>
  <w:endnote w:type="continuationSeparator" w:id="0">
    <w:p w14:paraId="53A66895" w14:textId="77777777" w:rsidR="00B34BDC" w:rsidRDefault="00B3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BC2C" w14:textId="77777777" w:rsidR="00B34BDC" w:rsidRDefault="00B34BDC"/>
  </w:footnote>
  <w:footnote w:type="continuationSeparator" w:id="0">
    <w:p w14:paraId="403D93D2" w14:textId="77777777" w:rsidR="00B34BDC" w:rsidRDefault="00B34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82"/>
    <w:multiLevelType w:val="multilevel"/>
    <w:tmpl w:val="C76E50E4"/>
    <w:lvl w:ilvl="0">
      <w:start w:val="27"/>
      <w:numFmt w:val="decimal"/>
      <w:lvlText w:val="8.03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402CF"/>
    <w:multiLevelType w:val="multilevel"/>
    <w:tmpl w:val="BF3046D6"/>
    <w:lvl w:ilvl="0">
      <w:start w:val="27"/>
      <w:numFmt w:val="decimal"/>
      <w:lvlText w:val="8.03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16F19"/>
    <w:multiLevelType w:val="multilevel"/>
    <w:tmpl w:val="B3122D84"/>
    <w:lvl w:ilvl="0">
      <w:start w:val="97"/>
      <w:numFmt w:val="decimal"/>
      <w:lvlText w:val="5.85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A62343"/>
    <w:multiLevelType w:val="multilevel"/>
    <w:tmpl w:val="091CCC0C"/>
    <w:lvl w:ilvl="0">
      <w:start w:val="97"/>
      <w:numFmt w:val="decimal"/>
      <w:lvlText w:val="5.85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D1F2A"/>
    <w:multiLevelType w:val="multilevel"/>
    <w:tmpl w:val="A24A704E"/>
    <w:lvl w:ilvl="0">
      <w:start w:val="97"/>
      <w:numFmt w:val="decimal"/>
      <w:lvlText w:val="5.85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4357DF"/>
    <w:multiLevelType w:val="multilevel"/>
    <w:tmpl w:val="9C2E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BF6EBC"/>
    <w:multiLevelType w:val="multilevel"/>
    <w:tmpl w:val="37065C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EC2337"/>
    <w:multiLevelType w:val="multilevel"/>
    <w:tmpl w:val="724404EC"/>
    <w:lvl w:ilvl="0">
      <w:start w:val="27"/>
      <w:numFmt w:val="decimal"/>
      <w:lvlText w:val="8.03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C33B35"/>
    <w:multiLevelType w:val="multilevel"/>
    <w:tmpl w:val="37D44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0663F7"/>
    <w:multiLevelType w:val="multilevel"/>
    <w:tmpl w:val="6BDC3758"/>
    <w:lvl w:ilvl="0">
      <w:start w:val="97"/>
      <w:numFmt w:val="decimal"/>
      <w:lvlText w:val="5.85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BC7A05"/>
    <w:multiLevelType w:val="multilevel"/>
    <w:tmpl w:val="B504DF3C"/>
    <w:lvl w:ilvl="0">
      <w:start w:val="38"/>
      <w:numFmt w:val="decimal"/>
      <w:lvlText w:val="5.85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E037CA"/>
    <w:multiLevelType w:val="multilevel"/>
    <w:tmpl w:val="DB2A8842"/>
    <w:lvl w:ilvl="0">
      <w:start w:val="38"/>
      <w:numFmt w:val="decimal"/>
      <w:lvlText w:val="5.85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785871">
    <w:abstractNumId w:val="6"/>
  </w:num>
  <w:num w:numId="2" w16cid:durableId="1965840820">
    <w:abstractNumId w:val="5"/>
  </w:num>
  <w:num w:numId="3" w16cid:durableId="1480999049">
    <w:abstractNumId w:val="2"/>
  </w:num>
  <w:num w:numId="4" w16cid:durableId="1505776105">
    <w:abstractNumId w:val="3"/>
  </w:num>
  <w:num w:numId="5" w16cid:durableId="447552801">
    <w:abstractNumId w:val="4"/>
  </w:num>
  <w:num w:numId="6" w16cid:durableId="2100591116">
    <w:abstractNumId w:val="11"/>
  </w:num>
  <w:num w:numId="7" w16cid:durableId="1372421630">
    <w:abstractNumId w:val="10"/>
  </w:num>
  <w:num w:numId="8" w16cid:durableId="1311060836">
    <w:abstractNumId w:val="9"/>
  </w:num>
  <w:num w:numId="9" w16cid:durableId="473176819">
    <w:abstractNumId w:val="7"/>
  </w:num>
  <w:num w:numId="10" w16cid:durableId="1231379386">
    <w:abstractNumId w:val="1"/>
  </w:num>
  <w:num w:numId="11" w16cid:durableId="380638175">
    <w:abstractNumId w:val="0"/>
  </w:num>
  <w:num w:numId="12" w16cid:durableId="1576628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CE"/>
    <w:rsid w:val="00032792"/>
    <w:rsid w:val="00196A70"/>
    <w:rsid w:val="0037374B"/>
    <w:rsid w:val="0040317B"/>
    <w:rsid w:val="0042219F"/>
    <w:rsid w:val="007869FC"/>
    <w:rsid w:val="008E6A82"/>
    <w:rsid w:val="009C5695"/>
    <w:rsid w:val="00A15573"/>
    <w:rsid w:val="00B25E4F"/>
    <w:rsid w:val="00B34BDC"/>
    <w:rsid w:val="00CD13C4"/>
    <w:rsid w:val="00CE060C"/>
    <w:rsid w:val="00DE02EB"/>
    <w:rsid w:val="00E970AD"/>
    <w:rsid w:val="00F95339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2643"/>
  <w15:docId w15:val="{B74037F2-2C3E-4877-8EF1-0325D8D0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ableofcontents">
    <w:name w:val="Table of contents_"/>
    <w:basedOn w:val="Zadanifontodlomka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r-HR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r-HR"/>
    </w:rPr>
  </w:style>
  <w:style w:type="character" w:customStyle="1" w:styleId="Tijeloteksta1">
    <w:name w:val="Tijelo teksta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r-HR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hr-HR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Tijeloteksta2">
    <w:name w:val="Tijelo teksta2"/>
    <w:basedOn w:val="Normal"/>
    <w:link w:val="Bodytext"/>
    <w:pPr>
      <w:shd w:val="clear" w:color="auto" w:fill="FFFFFF"/>
      <w:spacing w:after="240" w:line="274" w:lineRule="exact"/>
      <w:ind w:hanging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before="24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5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Hrvatska, Županija Sisačko-moslavačka, Općina Popovača, sukladno članku 4</vt:lpstr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Hrvatska, Županija Sisačko-moslavačka, Općina Popovača, sukladno članku 4</dc:title>
  <dc:subject/>
  <dc:creator>Korisnik</dc:creator>
  <cp:keywords/>
  <cp:lastModifiedBy>Općina Strizivojna</cp:lastModifiedBy>
  <cp:revision>6</cp:revision>
  <dcterms:created xsi:type="dcterms:W3CDTF">2024-02-26T10:29:00Z</dcterms:created>
  <dcterms:modified xsi:type="dcterms:W3CDTF">2024-04-22T10:12:00Z</dcterms:modified>
</cp:coreProperties>
</file>